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41AE" w14:textId="77777777" w:rsidR="009216C4" w:rsidRDefault="009216C4" w:rsidP="009216C4"/>
    <w:p w14:paraId="00516A49" w14:textId="77777777" w:rsidR="00A513A9" w:rsidRPr="009216C4" w:rsidRDefault="00A513A9" w:rsidP="009216C4"/>
    <w:p w14:paraId="4E671D3A" w14:textId="77777777" w:rsidR="009216C4" w:rsidRPr="009216C4" w:rsidRDefault="009216C4" w:rsidP="009216C4">
      <w:pPr>
        <w:pStyle w:val="a5"/>
        <w:rPr>
          <w:sz w:val="24"/>
        </w:rPr>
      </w:pPr>
      <w:r w:rsidRPr="009216C4">
        <w:rPr>
          <w:sz w:val="24"/>
        </w:rPr>
        <w:t xml:space="preserve"> </w:t>
      </w:r>
      <w:r w:rsidRPr="009216C4">
        <w:rPr>
          <w:sz w:val="24"/>
          <w:shd w:val="clear" w:color="auto" w:fill="FFFFFF"/>
        </w:rPr>
        <w:t>Инструкцию по подготовке тендерных заявок (котировок).</w:t>
      </w:r>
    </w:p>
    <w:p w14:paraId="64D92870" w14:textId="77777777" w:rsidR="009216C4" w:rsidRPr="009216C4" w:rsidRDefault="009216C4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9F14E44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Тендерная комиссия Государственного концерна «</w:t>
      </w:r>
      <w:proofErr w:type="spellStart"/>
      <w:r w:rsidRPr="009216C4">
        <w:rPr>
          <w:rFonts w:ascii="Times New Roman" w:hAnsi="Times New Roman"/>
          <w:b/>
          <w:i/>
          <w:sz w:val="24"/>
          <w:szCs w:val="24"/>
        </w:rPr>
        <w:t>Туркменгаз</w:t>
      </w:r>
      <w:proofErr w:type="spellEnd"/>
      <w:r w:rsidRPr="009216C4">
        <w:rPr>
          <w:rFonts w:ascii="Times New Roman" w:hAnsi="Times New Roman"/>
          <w:b/>
          <w:i/>
          <w:sz w:val="24"/>
          <w:szCs w:val="24"/>
        </w:rPr>
        <w:t>» просить всех участников тендера быть более внимательными при подготовке тендерных предложений и составить их строго в соотве</w:t>
      </w:r>
      <w:r w:rsidR="00F744EE" w:rsidRPr="009216C4">
        <w:rPr>
          <w:rFonts w:ascii="Times New Roman" w:hAnsi="Times New Roman"/>
          <w:b/>
          <w:i/>
          <w:sz w:val="24"/>
          <w:szCs w:val="24"/>
        </w:rPr>
        <w:t>тствии с нижеуказанным перечнем.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14:paraId="39547107" w14:textId="68EE7A94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 xml:space="preserve">Участники тендера должны </w:t>
      </w:r>
      <w:proofErr w:type="gramStart"/>
      <w:r w:rsidRPr="009216C4">
        <w:rPr>
          <w:rFonts w:ascii="Times New Roman" w:hAnsi="Times New Roman"/>
          <w:b/>
          <w:i/>
          <w:sz w:val="24"/>
          <w:szCs w:val="24"/>
        </w:rPr>
        <w:t xml:space="preserve">представить  </w:t>
      </w:r>
      <w:r w:rsidR="00F3679F">
        <w:rPr>
          <w:rFonts w:ascii="Times New Roman" w:hAnsi="Times New Roman"/>
          <w:b/>
          <w:i/>
          <w:sz w:val="24"/>
          <w:szCs w:val="24"/>
        </w:rPr>
        <w:t>один</w:t>
      </w:r>
      <w:proofErr w:type="gramEnd"/>
      <w:r w:rsidRPr="009216C4">
        <w:rPr>
          <w:rFonts w:ascii="Times New Roman" w:hAnsi="Times New Roman"/>
          <w:b/>
          <w:i/>
          <w:sz w:val="24"/>
          <w:szCs w:val="24"/>
        </w:rPr>
        <w:t xml:space="preserve"> запечатанны</w:t>
      </w:r>
      <w:r w:rsidR="00F3679F">
        <w:rPr>
          <w:rFonts w:ascii="Times New Roman" w:hAnsi="Times New Roman"/>
          <w:b/>
          <w:i/>
          <w:sz w:val="24"/>
          <w:szCs w:val="24"/>
        </w:rPr>
        <w:t>й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конверт</w:t>
      </w:r>
      <w:r w:rsidR="005E3820">
        <w:rPr>
          <w:rFonts w:ascii="Times New Roman" w:hAnsi="Times New Roman"/>
          <w:b/>
          <w:i/>
          <w:sz w:val="24"/>
          <w:szCs w:val="24"/>
        </w:rPr>
        <w:t>а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с полным тендерным предложением (котировкой) заверенной мастичной печатью:</w:t>
      </w:r>
    </w:p>
    <w:p w14:paraId="50C97506" w14:textId="77777777" w:rsidR="00F3679F" w:rsidRPr="009216C4" w:rsidRDefault="00F3679F" w:rsidP="00F3679F">
      <w:pPr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</w:rPr>
        <w:t xml:space="preserve">Нижеуказанные тендерные документы </w:t>
      </w:r>
      <w:r w:rsidRPr="009216C4">
        <w:rPr>
          <w:rFonts w:eastAsia="Calibri"/>
          <w:u w:val="single"/>
        </w:rPr>
        <w:t xml:space="preserve">(по </w:t>
      </w:r>
      <w:r w:rsidRPr="009216C4">
        <w:rPr>
          <w:u w:val="single"/>
        </w:rPr>
        <w:t xml:space="preserve">пунктам </w:t>
      </w:r>
      <w:proofErr w:type="gramStart"/>
      <w:r w:rsidRPr="009216C4">
        <w:rPr>
          <w:rFonts w:eastAsia="Calibri"/>
          <w:u w:val="single"/>
        </w:rPr>
        <w:t xml:space="preserve">-  </w:t>
      </w:r>
      <w:r w:rsidRPr="00FB6CC5">
        <w:rPr>
          <w:rFonts w:eastAsia="Calibri"/>
          <w:b/>
          <w:color w:val="FF0000"/>
          <w:u w:val="single"/>
        </w:rPr>
        <w:t>б</w:t>
      </w:r>
      <w:proofErr w:type="gramEnd"/>
      <w:r w:rsidRPr="00FB6CC5">
        <w:rPr>
          <w:rFonts w:eastAsia="Calibri"/>
          <w:b/>
          <w:color w:val="FF0000"/>
          <w:u w:val="single"/>
        </w:rPr>
        <w:t>, в</w:t>
      </w:r>
      <w:r w:rsidRPr="00FB6CC5">
        <w:rPr>
          <w:rFonts w:eastAsia="Calibri"/>
          <w:color w:val="FF0000"/>
          <w:u w:val="single"/>
        </w:rPr>
        <w:t xml:space="preserve"> </w:t>
      </w:r>
      <w:r w:rsidRPr="009216C4">
        <w:rPr>
          <w:rFonts w:eastAsia="Calibri"/>
          <w:u w:val="single"/>
        </w:rPr>
        <w:t>)</w:t>
      </w:r>
      <w:r w:rsidRPr="009216C4">
        <w:rPr>
          <w:rFonts w:eastAsia="Calibri"/>
        </w:rPr>
        <w:t xml:space="preserve">, должны быть  подшиты </w:t>
      </w:r>
      <w:r w:rsidRPr="009216C4">
        <w:rPr>
          <w:rFonts w:eastAsia="Calibri"/>
          <w:b/>
          <w:u w:val="single"/>
        </w:rPr>
        <w:t>в отдельные  папки</w:t>
      </w:r>
      <w:r w:rsidRPr="009216C4">
        <w:rPr>
          <w:rFonts w:eastAsia="Calibri"/>
        </w:rPr>
        <w:t xml:space="preserve">, </w:t>
      </w:r>
      <w:r w:rsidRPr="009216C4">
        <w:rPr>
          <w:rFonts w:eastAsia="Calibri"/>
          <w:b/>
          <w:u w:val="single"/>
        </w:rPr>
        <w:t>прошнурованы, пронумерованы  и  заверены печатью участников тендера</w:t>
      </w:r>
      <w:r>
        <w:rPr>
          <w:rFonts w:eastAsia="Calibri"/>
          <w:b/>
          <w:u w:val="single"/>
        </w:rPr>
        <w:t xml:space="preserve"> </w:t>
      </w:r>
      <w:r>
        <w:rPr>
          <w:rFonts w:eastAsia="Calibri"/>
          <w:u w:val="single"/>
        </w:rPr>
        <w:t>(приложение №4</w:t>
      </w:r>
      <w:r w:rsidRPr="009216C4">
        <w:rPr>
          <w:rFonts w:eastAsia="Calibri"/>
          <w:u w:val="single"/>
        </w:rPr>
        <w:t>);</w:t>
      </w:r>
    </w:p>
    <w:p w14:paraId="2795D8D4" w14:textId="58D69A4F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а) анкета   квалификационных   требований,</w:t>
      </w:r>
      <w:r w:rsidR="00F3679F">
        <w:rPr>
          <w:rFonts w:eastAsia="Calibri"/>
        </w:rPr>
        <w:t xml:space="preserve"> </w:t>
      </w:r>
      <w:r w:rsidRPr="009216C4">
        <w:rPr>
          <w:rFonts w:eastAsia="Calibri"/>
        </w:rPr>
        <w:t xml:space="preserve">заполненная </w:t>
      </w:r>
      <w:r w:rsidRPr="009216C4">
        <w:rPr>
          <w:shd w:val="clear" w:color="auto" w:fill="FFFFFF"/>
        </w:rPr>
        <w:t xml:space="preserve">оферентом </w:t>
      </w:r>
      <w:r w:rsidR="003532FD">
        <w:rPr>
          <w:rFonts w:eastAsia="Calibri"/>
          <w:u w:val="single"/>
        </w:rPr>
        <w:t>(приложение №1</w:t>
      </w:r>
      <w:r w:rsidR="009E7153" w:rsidRPr="009216C4">
        <w:rPr>
          <w:rFonts w:eastAsia="Calibri"/>
          <w:u w:val="single"/>
        </w:rPr>
        <w:t>)</w:t>
      </w:r>
      <w:r w:rsidRPr="009216C4">
        <w:rPr>
          <w:rFonts w:eastAsia="Calibri"/>
          <w:u w:val="single"/>
        </w:rPr>
        <w:t>;</w:t>
      </w:r>
    </w:p>
    <w:p w14:paraId="3AAC0CF7" w14:textId="77777777" w:rsidR="00673953" w:rsidRDefault="00064CB8" w:rsidP="00064CB8">
      <w:pPr>
        <w:jc w:val="both"/>
        <w:rPr>
          <w:rFonts w:eastAsia="Calibri"/>
          <w:lang w:val="tk-TM"/>
        </w:rPr>
      </w:pPr>
      <w:proofErr w:type="gramStart"/>
      <w:r w:rsidRPr="00FB6CC5">
        <w:rPr>
          <w:rFonts w:eastAsia="Calibri"/>
          <w:b/>
          <w:color w:val="FF0000"/>
          <w:u w:val="single"/>
        </w:rPr>
        <w:t>б)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 xml:space="preserve"> </w:t>
      </w:r>
      <w:r w:rsidRPr="009216C4">
        <w:rPr>
          <w:rFonts w:eastAsia="Calibri"/>
          <w:b/>
          <w:u w:val="single"/>
        </w:rPr>
        <w:t>коммерческая</w:t>
      </w:r>
      <w:proofErr w:type="gramEnd"/>
      <w:r w:rsidRPr="009216C4">
        <w:rPr>
          <w:rFonts w:eastAsia="Calibri"/>
          <w:b/>
          <w:u w:val="single"/>
        </w:rPr>
        <w:t xml:space="preserve">     спецификация  с указанием стоимости</w:t>
      </w:r>
      <w:r w:rsidR="00C94E2E" w:rsidRPr="009216C4">
        <w:rPr>
          <w:rFonts w:eastAsia="Calibri"/>
          <w:b/>
          <w:u w:val="single"/>
        </w:rPr>
        <w:t xml:space="preserve"> (</w:t>
      </w:r>
      <w:r w:rsidR="00C94E2E" w:rsidRPr="009216C4">
        <w:t>калькуляци</w:t>
      </w:r>
      <w:r w:rsidR="00A85113">
        <w:t xml:space="preserve">и </w:t>
      </w:r>
      <w:r w:rsidR="00C94E2E" w:rsidRPr="009216C4">
        <w:t xml:space="preserve">ценообразования от условий </w:t>
      </w:r>
      <w:r w:rsidR="00C94E2E" w:rsidRPr="009216C4">
        <w:rPr>
          <w:lang w:val="tk-TM"/>
        </w:rPr>
        <w:t xml:space="preserve"> </w:t>
      </w:r>
      <w:r w:rsidR="00C94E2E" w:rsidRPr="009216C4">
        <w:rPr>
          <w:lang w:val="en-US"/>
        </w:rPr>
        <w:t>E</w:t>
      </w:r>
      <w:r w:rsidR="00C94E2E" w:rsidRPr="009216C4">
        <w:t>Х</w:t>
      </w:r>
      <w:r w:rsidR="00C94E2E" w:rsidRPr="009216C4">
        <w:rPr>
          <w:lang w:val="tk-TM"/>
        </w:rPr>
        <w:t>W франко-завод до условий поставок DAP  пункт назначения</w:t>
      </w:r>
      <w:r w:rsidR="00C94E2E" w:rsidRPr="009216C4">
        <w:rPr>
          <w:rFonts w:eastAsia="Calibri"/>
          <w:b/>
          <w:u w:val="single"/>
        </w:rPr>
        <w:t>)</w:t>
      </w:r>
      <w:r w:rsidRPr="009216C4">
        <w:rPr>
          <w:rFonts w:eastAsia="Calibri"/>
        </w:rPr>
        <w:t xml:space="preserve">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</w:t>
      </w:r>
      <w:r w:rsidRPr="009216C4">
        <w:rPr>
          <w:shd w:val="clear" w:color="auto" w:fill="FFFFFF"/>
        </w:rPr>
        <w:t>оферентом</w:t>
      </w:r>
      <w:r w:rsidRPr="009216C4">
        <w:rPr>
          <w:rFonts w:eastAsia="Calibri"/>
        </w:rPr>
        <w:t>, с указанием срока, в течение которого тендерная заявка (котировка) имеет силу</w:t>
      </w:r>
      <w:r w:rsidR="009E7153" w:rsidRPr="009216C4">
        <w:rPr>
          <w:rFonts w:eastAsia="Calibri"/>
        </w:rPr>
        <w:t xml:space="preserve"> (в одном экземпляре)</w:t>
      </w:r>
      <w:r w:rsidRPr="009216C4">
        <w:rPr>
          <w:rFonts w:eastAsia="Calibri"/>
        </w:rPr>
        <w:t>;</w:t>
      </w:r>
      <w:r w:rsidR="00DD08C2">
        <w:rPr>
          <w:rFonts w:eastAsia="Calibri"/>
        </w:rPr>
        <w:t xml:space="preserve"> </w:t>
      </w:r>
    </w:p>
    <w:p w14:paraId="757A324C" w14:textId="77777777" w:rsidR="00064CB8" w:rsidRPr="009216C4" w:rsidRDefault="00064CB8" w:rsidP="00064CB8">
      <w:pPr>
        <w:jc w:val="both"/>
        <w:rPr>
          <w:rFonts w:eastAsia="Calibri"/>
        </w:rPr>
      </w:pPr>
      <w:r w:rsidRPr="00FB6CC5">
        <w:rPr>
          <w:rFonts w:eastAsia="Calibri"/>
          <w:b/>
          <w:color w:val="FF0000"/>
          <w:u w:val="single"/>
        </w:rPr>
        <w:t>в)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>техническая    спецификация без указания цен</w:t>
      </w:r>
      <w:r w:rsidR="000D50FB" w:rsidRPr="009216C4">
        <w:rPr>
          <w:rFonts w:eastAsia="Calibri"/>
        </w:rPr>
        <w:t xml:space="preserve"> в том числе:   </w:t>
      </w:r>
      <w:r w:rsidRPr="009216C4">
        <w:rPr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9216C4">
        <w:rPr>
          <w:rFonts w:eastAsia="Calibri"/>
        </w:rPr>
        <w:t xml:space="preserve">; </w:t>
      </w:r>
    </w:p>
    <w:p w14:paraId="6BE89441" w14:textId="77777777" w:rsidR="00064CB8" w:rsidRPr="009216C4" w:rsidRDefault="00064CB8" w:rsidP="00064CB8">
      <w:pPr>
        <w:jc w:val="both"/>
        <w:rPr>
          <w:shd w:val="clear" w:color="auto" w:fill="FFFFFF"/>
        </w:rPr>
      </w:pPr>
      <w:r w:rsidRPr="009216C4">
        <w:rPr>
          <w:rFonts w:eastAsia="Calibri"/>
        </w:rPr>
        <w:t xml:space="preserve">г) </w:t>
      </w:r>
      <w:r w:rsidRPr="009216C4">
        <w:rPr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548C6B30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д) подтверждение или разрешение производителя (для не производителей продукции и товаров, отсутствующих на внутреннем рынке Туркменистана) </w:t>
      </w:r>
      <w:r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№3</w:t>
      </w:r>
      <w:r w:rsidRPr="009216C4">
        <w:rPr>
          <w:rFonts w:eastAsia="Calibri"/>
          <w:u w:val="single"/>
        </w:rPr>
        <w:t>);</w:t>
      </w:r>
    </w:p>
    <w:p w14:paraId="29F8E7BB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е) основные условия договора поставки </w:t>
      </w:r>
      <w:r w:rsidR="009E7153"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№2</w:t>
      </w:r>
      <w:r w:rsidR="009E7153" w:rsidRPr="009216C4">
        <w:rPr>
          <w:rFonts w:eastAsia="Calibri"/>
          <w:u w:val="single"/>
        </w:rPr>
        <w:t>);</w:t>
      </w:r>
      <w:r w:rsidRPr="009216C4">
        <w:rPr>
          <w:rFonts w:eastAsia="Calibri"/>
        </w:rPr>
        <w:t>;</w:t>
      </w:r>
    </w:p>
    <w:p w14:paraId="4CDEBBDD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17D9D957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</w:r>
    </w:p>
    <w:p w14:paraId="1B73A018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з) сведения, подтверждающие опыт работы оферента. </w:t>
      </w:r>
    </w:p>
    <w:p w14:paraId="3DD1891E" w14:textId="77777777" w:rsidR="00064CB8" w:rsidRPr="009216C4" w:rsidRDefault="00C94E2E" w:rsidP="00064CB8">
      <w:pPr>
        <w:shd w:val="clear" w:color="auto" w:fill="FFFFFF"/>
        <w:jc w:val="both"/>
        <w:rPr>
          <w:rFonts w:eastAsia="Calibri"/>
        </w:rPr>
      </w:pPr>
      <w:r w:rsidRPr="009216C4">
        <w:rPr>
          <w:rFonts w:eastAsia="Calibri"/>
        </w:rPr>
        <w:t>и</w:t>
      </w:r>
      <w:r w:rsidR="00064CB8" w:rsidRPr="009216C4">
        <w:rPr>
          <w:rFonts w:eastAsia="Calibri"/>
        </w:rPr>
        <w:t>) для резидентов Туркменистана необходимо предоставление копии регистрации о вхождении союз промышленников и предпринимателей Туркменистана;</w:t>
      </w:r>
    </w:p>
    <w:p w14:paraId="2A8619EB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</w:t>
      </w:r>
      <w:proofErr w:type="spellStart"/>
      <w:r w:rsidRPr="009216C4">
        <w:rPr>
          <w:rFonts w:eastAsia="Calibri"/>
        </w:rPr>
        <w:t>Excell</w:t>
      </w:r>
      <w:proofErr w:type="spellEnd"/>
      <w:r w:rsidRPr="009216C4">
        <w:rPr>
          <w:rFonts w:eastAsia="Calibri"/>
        </w:rPr>
        <w:t>»).</w:t>
      </w:r>
    </w:p>
    <w:p w14:paraId="759D13ED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Пакет Тендерного предложения, представленный Участником тендера, возврату не подлежит. </w:t>
      </w:r>
    </w:p>
    <w:p w14:paraId="261256D9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  <w:u w:val="single"/>
        </w:rPr>
      </w:pPr>
      <w:r w:rsidRPr="009216C4">
        <w:rPr>
          <w:rFonts w:eastAsia="Calibri"/>
          <w:u w:val="single"/>
        </w:rPr>
        <w:t xml:space="preserve">В качестве дополнительной  информации должны быть предоставлены следующие документы: </w:t>
      </w:r>
    </w:p>
    <w:p w14:paraId="289A7E1A" w14:textId="77777777" w:rsidR="00064CB8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49E478EC" w14:textId="77777777" w:rsidR="00CF35AF" w:rsidRPr="009216C4" w:rsidRDefault="00CF35AF" w:rsidP="00064CB8">
      <w:pPr>
        <w:spacing w:before="120"/>
        <w:ind w:firstLine="708"/>
        <w:jc w:val="both"/>
        <w:rPr>
          <w:rFonts w:eastAsia="Calibri"/>
        </w:rPr>
      </w:pPr>
    </w:p>
    <w:p w14:paraId="5CFFC887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5BBCD83B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в) сведения о гарантийных сроках и условиях хранения.</w:t>
      </w:r>
    </w:p>
    <w:p w14:paraId="76C02C91" w14:textId="77777777" w:rsidR="00C94E2E" w:rsidRPr="009216C4" w:rsidRDefault="00C94E2E"/>
    <w:p w14:paraId="457AAE69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lastRenderedPageBreak/>
        <w:t xml:space="preserve">Если со стороны участника тендера будет представлена информация и документы, не отвечающие основным тендерным требованиям, Тендерная комиссия имеет право отклонить его Тендерное предложение, без права использования оплаченных средств </w:t>
      </w:r>
      <w:proofErr w:type="gramStart"/>
      <w:r w:rsidRPr="009216C4">
        <w:rPr>
          <w:rFonts w:eastAsia="Calibri"/>
          <w:b/>
        </w:rPr>
        <w:t>в последующих тендерах</w:t>
      </w:r>
      <w:proofErr w:type="gramEnd"/>
      <w:r w:rsidRPr="009216C4">
        <w:rPr>
          <w:rFonts w:eastAsia="Calibri"/>
          <w:b/>
        </w:rPr>
        <w:t xml:space="preserve"> проводимых нефтегазовым комплексом Туркменистана. </w:t>
      </w:r>
    </w:p>
    <w:p w14:paraId="0E81D62D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>Кроме этого, тендерной комиссией будет рассмотрен вопрос о включении данного участника тендера в Список нарушителей по нефтегазовому комплексу Туркменистана, как ком</w:t>
      </w:r>
      <w:r w:rsidR="005864C9">
        <w:rPr>
          <w:rFonts w:eastAsia="Calibri"/>
          <w:b/>
        </w:rPr>
        <w:t xml:space="preserve">пания </w:t>
      </w:r>
      <w:proofErr w:type="gramStart"/>
      <w:r w:rsidR="005864C9">
        <w:rPr>
          <w:rFonts w:eastAsia="Calibri"/>
          <w:b/>
        </w:rPr>
        <w:t>сознательно  представившая</w:t>
      </w:r>
      <w:proofErr w:type="gramEnd"/>
      <w:r w:rsidR="005864C9">
        <w:rPr>
          <w:rFonts w:eastAsia="Calibri"/>
          <w:b/>
        </w:rPr>
        <w:t xml:space="preserve"> заведомо не полный комплект</w:t>
      </w:r>
      <w:r w:rsidRPr="009216C4">
        <w:rPr>
          <w:rFonts w:eastAsia="Calibri"/>
          <w:b/>
        </w:rPr>
        <w:t xml:space="preserve"> обязательных  документов, что   приводит к значительному увеличению сроков уточнения тендерных предложений и принятия решений по тендеру.  </w:t>
      </w:r>
    </w:p>
    <w:p w14:paraId="260242A2" w14:textId="77777777" w:rsidR="009216C4" w:rsidRPr="009216C4" w:rsidRDefault="009216C4" w:rsidP="009216C4">
      <w:pPr>
        <w:spacing w:before="18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Основными  критериями  оценки тендерных предложений являются:</w:t>
      </w:r>
    </w:p>
    <w:p w14:paraId="3FC302DD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-техническое соответствие предложения заявленной на тендер продукции, по техническим характеристикам и комплектации;</w:t>
      </w:r>
    </w:p>
    <w:p w14:paraId="3751B319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</w:t>
      </w:r>
      <w:r w:rsidRPr="009216C4">
        <w:t>наиболее приемлемое ценовое предложение;</w:t>
      </w:r>
    </w:p>
    <w:p w14:paraId="5450A59D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-приемлемые условия оплаты; </w:t>
      </w:r>
    </w:p>
    <w:p w14:paraId="34EE6894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shd w:val="clear" w:color="auto" w:fill="FFFFFF"/>
        </w:rPr>
        <w:t>приемлемые</w:t>
      </w:r>
      <w:r w:rsidRPr="009216C4">
        <w:t xml:space="preserve"> сроки изготовления и поставки;</w:t>
      </w:r>
    </w:p>
    <w:p w14:paraId="392EC8DD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rFonts w:eastAsia="Calibri"/>
        </w:rPr>
        <w:t xml:space="preserve"> опыт работы оферента</w:t>
      </w:r>
    </w:p>
    <w:p w14:paraId="52DC8A9E" w14:textId="77777777" w:rsidR="009216C4" w:rsidRPr="009216C4" w:rsidRDefault="009216C4" w:rsidP="009216C4">
      <w:pPr>
        <w:pStyle w:val="a7"/>
        <w:ind w:hanging="360"/>
        <w:rPr>
          <w:sz w:val="24"/>
        </w:rPr>
      </w:pPr>
    </w:p>
    <w:p w14:paraId="71BEC269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  <w:b/>
          <w:u w:val="single"/>
        </w:rPr>
        <w:t xml:space="preserve">Примечание: </w:t>
      </w:r>
    </w:p>
    <w:p w14:paraId="3E352F61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В случае участия в нескольких Лотах, документы по каждому Лоту необходимо обязательно представлять в отдельных конвертах. В случае представления нескольких (Лотов) предложений в одном конверте, тендерной комиссией данные предложения рассматриваться не будут.</w:t>
      </w:r>
    </w:p>
    <w:p w14:paraId="1967722F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t>Для принятия участия в тендере потенциальные поставщики на основании счета выданного организатором тендера д</w:t>
      </w:r>
      <w:r w:rsidR="005864C9">
        <w:t>олжны вып</w:t>
      </w:r>
      <w:r w:rsidRPr="009216C4">
        <w:t xml:space="preserve">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</w:r>
    </w:p>
    <w:p w14:paraId="309435AA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 xml:space="preserve">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вышеуказанного пункта (7.1.)   Правил. </w:t>
      </w:r>
    </w:p>
    <w:p w14:paraId="40DB8443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Документы, полученные посредством факсимильной связи необходимо в обязательном порядке представлять вместе с ксерокопией.</w:t>
      </w:r>
    </w:p>
    <w:p w14:paraId="406DDF72" w14:textId="77777777" w:rsidR="009216C4" w:rsidRPr="009216C4" w:rsidRDefault="009216C4" w:rsidP="009216C4">
      <w:pPr>
        <w:pStyle w:val="a7"/>
        <w:rPr>
          <w:sz w:val="24"/>
        </w:rPr>
      </w:pPr>
    </w:p>
    <w:p w14:paraId="522201D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Запечатанный конверт:</w:t>
      </w:r>
    </w:p>
    <w:p w14:paraId="7DAD5E62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должен быть отправлен по адресу, указанному в тендерном объявлении или тендерном приглашении;</w:t>
      </w:r>
    </w:p>
    <w:p w14:paraId="7F0AC82A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5BADE91E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39D5197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rPr>
          <w:shd w:val="clear" w:color="auto" w:fill="FFFFFF"/>
        </w:rPr>
        <w:t>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9216C4">
        <w:t> </w:t>
      </w:r>
    </w:p>
    <w:p w14:paraId="3F3E9D7B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lastRenderedPageBreak/>
        <w:t>В случае если тендерная заявка (котир</w:t>
      </w:r>
      <w:r w:rsidR="005864C9">
        <w:t>овка) была подана без соблюдения</w:t>
      </w:r>
      <w:r w:rsidRPr="009216C4">
        <w:t xml:space="preserve"> требований вышеук</w:t>
      </w:r>
      <w:r w:rsidR="005864C9">
        <w:t>а</w:t>
      </w:r>
      <w:r w:rsidRPr="009216C4">
        <w:t>занного пункта (13.3.)</w:t>
      </w:r>
      <w:r w:rsidRPr="009216C4">
        <w:rPr>
          <w:rFonts w:eastAsia="Calibri"/>
        </w:rPr>
        <w:t xml:space="preserve"> Правил</w:t>
      </w:r>
      <w:r w:rsidRPr="009216C4">
        <w:t>, тендерная комиссия не несет ответственность за неразглашение содержания такой тендерной заявки (котировки).</w:t>
      </w:r>
    </w:p>
    <w:p w14:paraId="602C5AD0" w14:textId="77777777" w:rsidR="005864C9" w:rsidRPr="005864C9" w:rsidRDefault="009216C4" w:rsidP="005864C9">
      <w:pPr>
        <w:spacing w:before="120"/>
        <w:ind w:firstLine="708"/>
        <w:jc w:val="both"/>
        <w:rPr>
          <w:color w:val="000000"/>
          <w:shd w:val="clear" w:color="auto" w:fill="FFFFFF"/>
          <w:lang w:val="tk-TM"/>
        </w:rPr>
      </w:pPr>
      <w:r w:rsidRPr="005864C9">
        <w:rPr>
          <w:color w:val="000000"/>
          <w:shd w:val="clear" w:color="auto" w:fill="FFFFFF"/>
          <w:lang w:val="tk-TM"/>
        </w:rPr>
        <w:t>Конверты с тендерными заявками (котировками), полученные по истечении окончательного срока их представления, не принима</w:t>
      </w:r>
      <w:r w:rsidR="005864C9" w:rsidRPr="005864C9">
        <w:rPr>
          <w:color w:val="000000"/>
          <w:shd w:val="clear" w:color="auto" w:fill="FFFFFF"/>
          <w:lang w:val="tk-TM"/>
        </w:rPr>
        <w:t>ют</w:t>
      </w:r>
      <w:r w:rsidRPr="005864C9">
        <w:rPr>
          <w:color w:val="000000"/>
          <w:shd w:val="clear" w:color="auto" w:fill="FFFFFF"/>
          <w:lang w:val="tk-TM"/>
        </w:rPr>
        <w:t xml:space="preserve">ся и </w:t>
      </w:r>
      <w:r w:rsidR="008F7852">
        <w:rPr>
          <w:color w:val="000000"/>
          <w:shd w:val="clear" w:color="auto" w:fill="FFFFFF"/>
        </w:rPr>
        <w:t xml:space="preserve">не </w:t>
      </w:r>
      <w:r w:rsidRPr="005864C9">
        <w:rPr>
          <w:color w:val="000000"/>
          <w:shd w:val="clear" w:color="auto" w:fill="FFFFFF"/>
          <w:lang w:val="tk-TM"/>
        </w:rPr>
        <w:t>рассматрива</w:t>
      </w:r>
      <w:r w:rsidR="005864C9" w:rsidRPr="005864C9">
        <w:rPr>
          <w:color w:val="000000"/>
          <w:shd w:val="clear" w:color="auto" w:fill="FFFFFF"/>
          <w:lang w:val="tk-TM"/>
        </w:rPr>
        <w:t>ю</w:t>
      </w:r>
      <w:r w:rsidRPr="005864C9">
        <w:rPr>
          <w:color w:val="000000"/>
          <w:shd w:val="clear" w:color="auto" w:fill="FFFFFF"/>
          <w:lang w:val="tk-TM"/>
        </w:rPr>
        <w:t xml:space="preserve">тся. </w:t>
      </w:r>
    </w:p>
    <w:p w14:paraId="20A4C351" w14:textId="77777777" w:rsidR="009216C4" w:rsidRPr="009216C4" w:rsidRDefault="005864C9" w:rsidP="009216C4">
      <w:pPr>
        <w:spacing w:before="120"/>
        <w:ind w:firstLine="708"/>
        <w:jc w:val="both"/>
        <w:rPr>
          <w:shd w:val="clear" w:color="auto" w:fill="FFFFFF"/>
        </w:rPr>
      </w:pPr>
      <w:r>
        <w:t>При этом о</w:t>
      </w:r>
      <w:r w:rsidR="009216C4" w:rsidRPr="009216C4">
        <w:t>плаченная сумма специального (т</w:t>
      </w:r>
      <w:r w:rsidR="00620EE3">
        <w:t>ендерного) сбора</w:t>
      </w:r>
      <w:r w:rsidR="009216C4" w:rsidRPr="009216C4">
        <w:t xml:space="preserve"> не возвращается </w:t>
      </w:r>
      <w:r w:rsidR="009216C4" w:rsidRPr="009216C4">
        <w:rPr>
          <w:shd w:val="clear" w:color="auto" w:fill="FFFFFF"/>
        </w:rPr>
        <w:t xml:space="preserve">оференту </w:t>
      </w:r>
      <w:r w:rsidR="009216C4" w:rsidRPr="009216C4">
        <w:t>и в следующих тендерах не используется.</w:t>
      </w:r>
      <w:r w:rsidR="009216C4" w:rsidRPr="009216C4">
        <w:rPr>
          <w:shd w:val="clear" w:color="auto" w:fill="FFFFFF"/>
        </w:rPr>
        <w:t xml:space="preserve"> </w:t>
      </w:r>
    </w:p>
    <w:p w14:paraId="6BE5C78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Тендерные заявки (котировки) и все документы</w:t>
      </w:r>
      <w:r w:rsidR="00620EE3">
        <w:t>,</w:t>
      </w:r>
      <w:r w:rsidRPr="009216C4">
        <w:t xml:space="preserve">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оферентами</w:t>
      </w:r>
      <w:r w:rsidR="00620EE3">
        <w:t>,</w:t>
      </w:r>
      <w:r w:rsidRPr="009216C4"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14:paraId="69245C5C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Информационная справка</w:t>
      </w:r>
    </w:p>
    <w:p w14:paraId="32F818DA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Тендерное предложение со всеми документами просим направлять по адресу: </w:t>
      </w:r>
      <w:proofErr w:type="spellStart"/>
      <w:r w:rsidRPr="009216C4">
        <w:rPr>
          <w:shd w:val="clear" w:color="auto" w:fill="FFFFFF"/>
        </w:rPr>
        <w:t>г.Ашхабад</w:t>
      </w:r>
      <w:proofErr w:type="spellEnd"/>
      <w:r w:rsidRPr="009216C4">
        <w:rPr>
          <w:shd w:val="clear" w:color="auto" w:fill="FFFFFF"/>
        </w:rPr>
        <w:t xml:space="preserve">, 1939, проспект </w:t>
      </w:r>
      <w:proofErr w:type="spellStart"/>
      <w:r w:rsidRPr="009216C4">
        <w:rPr>
          <w:shd w:val="clear" w:color="auto" w:fill="FFFFFF"/>
        </w:rPr>
        <w:t>Арчабиль</w:t>
      </w:r>
      <w:proofErr w:type="spellEnd"/>
      <w:r w:rsidRPr="009216C4">
        <w:rPr>
          <w:shd w:val="clear" w:color="auto" w:fill="FFFFFF"/>
        </w:rPr>
        <w:t xml:space="preserve"> 56, 13 этаж, кабинет №13.24, УКПО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 xml:space="preserve">», до 12:00 часов по Ашхабадскому </w:t>
      </w:r>
      <w:proofErr w:type="gramStart"/>
      <w:r w:rsidRPr="009216C4">
        <w:rPr>
          <w:shd w:val="clear" w:color="auto" w:fill="FFFFFF"/>
        </w:rPr>
        <w:t xml:space="preserve">времени  </w:t>
      </w:r>
      <w:r w:rsidRPr="009216C4">
        <w:rPr>
          <w:u w:val="single"/>
          <w:shd w:val="clear" w:color="auto" w:fill="FFFFFF"/>
        </w:rPr>
        <w:t>--</w:t>
      </w:r>
      <w:proofErr w:type="gramEnd"/>
      <w:r w:rsidRPr="009216C4">
        <w:rPr>
          <w:u w:val="single"/>
          <w:shd w:val="clear" w:color="auto" w:fill="FFFFFF"/>
        </w:rPr>
        <w:t>.--. 20-- года.</w:t>
      </w:r>
    </w:p>
    <w:p w14:paraId="72DE3E75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Всю необходимую информацию  можно скачать по  адресу: </w:t>
      </w:r>
      <w:hyperlink r:id="rId7" w:history="1">
        <w:r w:rsidRPr="009216C4">
          <w:rPr>
            <w:shd w:val="clear" w:color="auto" w:fill="FFFFFF"/>
          </w:rPr>
          <w:t>http://www.oilgas.gov.tm/</w:t>
        </w:r>
      </w:hyperlink>
      <w:r w:rsidRPr="009216C4">
        <w:rPr>
          <w:shd w:val="clear" w:color="auto" w:fill="FFFFFF"/>
        </w:rPr>
        <w:t xml:space="preserve"> или получить по вышеуказанному адресу. </w:t>
      </w:r>
    </w:p>
    <w:p w14:paraId="530EF17C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Контактные лица:</w:t>
      </w:r>
    </w:p>
    <w:p w14:paraId="7F52F9EF" w14:textId="77777777" w:rsidR="009216C4" w:rsidRPr="009216C4" w:rsidRDefault="009216C4" w:rsidP="009216C4">
      <w:pPr>
        <w:spacing w:before="120"/>
        <w:ind w:firstLine="708"/>
        <w:jc w:val="both"/>
        <w:rPr>
          <w:u w:val="single"/>
          <w:shd w:val="clear" w:color="auto" w:fill="FFFFFF"/>
        </w:rPr>
      </w:pPr>
    </w:p>
    <w:p w14:paraId="2D4B4880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Адрес электронной почты: </w:t>
      </w:r>
      <w:hyperlink r:id="rId8" w:history="1">
        <w:r w:rsidRPr="009216C4">
          <w:rPr>
            <w:shd w:val="clear" w:color="auto" w:fill="FFFFFF"/>
          </w:rPr>
          <w:t>turkmengaz@online.tm</w:t>
        </w:r>
      </w:hyperlink>
    </w:p>
    <w:p w14:paraId="3C2927F3" w14:textId="77777777" w:rsidR="009216C4" w:rsidRPr="009216C4" w:rsidRDefault="009216C4" w:rsidP="009216C4">
      <w:pPr>
        <w:spacing w:before="12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Телефоны для справок: 40- 37-45(факс), 40-37-39,40-37-40, 40-37-42 </w:t>
      </w:r>
    </w:p>
    <w:p w14:paraId="11EE59C4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       Для участия в тендере Вам необходимо оплатить 500 (пятьсот)  долларов США (без НДС не включая банковские расходы по перечислению) за каждый лот (в котором Вы планируете участвовать) на валютный счет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>» по   полученным  счет фактурам.</w:t>
      </w:r>
    </w:p>
    <w:p w14:paraId="7FF6686D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2B110E97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Уважаемые участники!</w:t>
      </w:r>
    </w:p>
    <w:p w14:paraId="48698D66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Просим Вас внимательно ознакомиться с Законом Туркменистана «О тендерах на поставку товаров, выполнение работ, оказание услуг для государственных нужд» и с выпиской из «Правил проведения тендера»  и перечнем документов, необходимых для участия в</w:t>
      </w:r>
      <w:r w:rsidR="00620EE3">
        <w:rPr>
          <w:shd w:val="clear" w:color="auto" w:fill="FFFFFF"/>
        </w:rPr>
        <w:t xml:space="preserve"> тендере. На всех представленных </w:t>
      </w:r>
      <w:r w:rsidRPr="009216C4">
        <w:rPr>
          <w:shd w:val="clear" w:color="auto" w:fill="FFFFFF"/>
        </w:rPr>
        <w:t xml:space="preserve">документах </w:t>
      </w:r>
      <w:r w:rsidR="00620EE3" w:rsidRPr="009216C4">
        <w:rPr>
          <w:shd w:val="clear" w:color="auto" w:fill="FFFFFF"/>
        </w:rPr>
        <w:t xml:space="preserve">на тендер </w:t>
      </w:r>
      <w:r w:rsidRPr="009216C4">
        <w:rPr>
          <w:shd w:val="clear" w:color="auto" w:fill="FFFFFF"/>
        </w:rPr>
        <w:t xml:space="preserve">должна быть подпись руководителя, либо уполномоченного лица, а также печать предприятия. </w:t>
      </w:r>
    </w:p>
    <w:p w14:paraId="14625407" w14:textId="77777777" w:rsid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1B3E5F72" w14:textId="77777777" w:rsidR="0060559F" w:rsidRDefault="0060559F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42E05628" w14:textId="77777777" w:rsidR="003532FD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35609C9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06C221EA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09BC2D5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528E4164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66F7544" w14:textId="77777777" w:rsidR="003532FD" w:rsidRPr="009216C4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CF286AB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2F254D93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t>П</w:t>
      </w:r>
      <w:r w:rsidRPr="003532FD">
        <w:rPr>
          <w:rFonts w:eastAsia="Calibri"/>
        </w:rPr>
        <w:t>риложение №1</w:t>
      </w:r>
    </w:p>
    <w:p w14:paraId="451DD931" w14:textId="77777777" w:rsidR="003532FD" w:rsidRDefault="003532FD" w:rsidP="009216C4">
      <w:pPr>
        <w:pStyle w:val="a7"/>
        <w:ind w:left="0"/>
        <w:jc w:val="center"/>
        <w:rPr>
          <w:b/>
          <w:bCs/>
          <w:sz w:val="24"/>
        </w:rPr>
      </w:pPr>
    </w:p>
    <w:p w14:paraId="25221002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Анкета квалификационных требований</w:t>
      </w:r>
    </w:p>
    <w:p w14:paraId="26CCE316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к участнику тендера</w:t>
      </w:r>
    </w:p>
    <w:p w14:paraId="1D308BFA" w14:textId="77777777" w:rsidR="009216C4" w:rsidRPr="009216C4" w:rsidRDefault="009216C4" w:rsidP="009216C4">
      <w:pPr>
        <w:pStyle w:val="a7"/>
        <w:rPr>
          <w:sz w:val="24"/>
        </w:rPr>
      </w:pPr>
      <w:r w:rsidRPr="009216C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E3DF2" wp14:editId="3F0B3F56">
                <wp:simplePos x="0" y="0"/>
                <wp:positionH relativeFrom="column">
                  <wp:posOffset>114300</wp:posOffset>
                </wp:positionH>
                <wp:positionV relativeFrom="paragraph">
                  <wp:posOffset>142240</wp:posOffset>
                </wp:positionV>
                <wp:extent cx="6057900" cy="0"/>
                <wp:effectExtent l="15240" t="17145" r="22860" b="20955"/>
                <wp:wrapSquare wrapText="left"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FD36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1.2pt" to="48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" strokeweight="2.25pt">
                <w10:wrap type="square" side="left"/>
              </v:line>
            </w:pict>
          </mc:Fallback>
        </mc:AlternateContent>
      </w:r>
    </w:p>
    <w:p w14:paraId="6A76A626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г. _______________                                                           </w:t>
      </w:r>
      <w:proofErr w:type="gramStart"/>
      <w:r w:rsidRPr="009216C4">
        <w:rPr>
          <w:sz w:val="24"/>
        </w:rPr>
        <w:t xml:space="preserve">   «</w:t>
      </w:r>
      <w:proofErr w:type="gramEnd"/>
      <w:r w:rsidRPr="009216C4">
        <w:rPr>
          <w:sz w:val="24"/>
        </w:rPr>
        <w:t xml:space="preserve">_____» ________________ </w:t>
      </w:r>
    </w:p>
    <w:p w14:paraId="64D0DFB6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</w:t>
      </w:r>
    </w:p>
    <w:p w14:paraId="3C23362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Полное наименование предприятия поставщика ___________________________</w:t>
      </w:r>
    </w:p>
    <w:p w14:paraId="2DE0C192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Полный юридический адрес, факс, телефоны и электронный адрес предприятия поставщика _________________________________________________________ </w:t>
      </w:r>
    </w:p>
    <w:p w14:paraId="226EC440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Сведения о регистрации предприятия (необходимо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sz w:val="24"/>
        </w:rPr>
        <w:t xml:space="preserve"> нотариально заверенные копии (или выписки): уставных и регистрационных документов, лицензий, доверенности изготовителей продукции, дилерские соглашения, соглашения о совместной деятельности и иные необходимые юридические документы) __________________________________________________________ </w:t>
      </w:r>
    </w:p>
    <w:p w14:paraId="0E6B864C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Ф.И.О. Руководителя и представителя предприятия (на представителей предприятия, имеющих правовой статус и полномочия заключать контракты и договора поставки, в обязательном порядке прилагается оригинал доверенности, либо нотариально заверенная его копия)_____________________ </w:t>
      </w:r>
    </w:p>
    <w:p w14:paraId="4E0BCA2E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Применялись ли меры уголовной ответственности к предприятию или руководству в связи с их профессиональной деятельностью, если да то 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b/>
          <w:bCs/>
          <w:sz w:val="24"/>
        </w:rPr>
        <w:t xml:space="preserve"> </w:t>
      </w:r>
      <w:r w:rsidRPr="009216C4">
        <w:rPr>
          <w:sz w:val="24"/>
        </w:rPr>
        <w:t>решение государственного органа _________________</w:t>
      </w:r>
    </w:p>
    <w:p w14:paraId="355825DF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Общий опыт работы и объемы выполненных контрактов за последние годы ___</w:t>
      </w:r>
    </w:p>
    <w:p w14:paraId="11B1A9B7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Специальный опыт работы и объемы выполненных контрактов по предлагаемой продукции за последние годы (особо выделить контракты с туркменскими партнерами)____________________________________________</w:t>
      </w:r>
    </w:p>
    <w:p w14:paraId="67C892D1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Партнеры предприятия и их рекомендации_______________________________ </w:t>
      </w:r>
    </w:p>
    <w:p w14:paraId="14B544C1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Обслуживающий банк предприятия, его полные реквизиты, референция банка (дополнительно необходимо представить баланс предприятия, отчеты о прибылях и убытках, банковские справки и аудиторские заключения)________</w:t>
      </w:r>
    </w:p>
    <w:p w14:paraId="091B580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b/>
          <w:bCs/>
          <w:sz w:val="24"/>
          <w:u w:val="single"/>
        </w:rPr>
        <w:t xml:space="preserve">Приложить </w:t>
      </w:r>
      <w:r w:rsidRPr="009216C4">
        <w:rPr>
          <w:sz w:val="24"/>
        </w:rPr>
        <w:t>справку из Главной налоговой инспекции (по месту нахождения) о задолженностях по налогам в бюджет (для резидентов Туркменистана)</w:t>
      </w:r>
    </w:p>
    <w:p w14:paraId="790C31E5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3E310F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90F5184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>Должность                                                                           Ф.И.О.</w:t>
      </w:r>
    </w:p>
    <w:p w14:paraId="7BB6F0B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43EA747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   М.П.</w:t>
      </w:r>
    </w:p>
    <w:p w14:paraId="62A42B2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F195C20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AF01E5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8C93DA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B4F438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ADD6DC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BCA255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506781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439876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E0D83F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78B8D7E" w14:textId="77777777" w:rsidR="009216C4" w:rsidRDefault="009216C4" w:rsidP="009216C4">
      <w:pPr>
        <w:pStyle w:val="a7"/>
        <w:ind w:firstLine="0"/>
        <w:rPr>
          <w:sz w:val="24"/>
        </w:rPr>
      </w:pPr>
    </w:p>
    <w:p w14:paraId="4FBFE58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FD636B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7FD611F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lastRenderedPageBreak/>
        <w:t>Приложение №2</w:t>
      </w:r>
    </w:p>
    <w:p w14:paraId="3E83B1E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D4D14B4" w14:textId="77777777" w:rsidR="00F000B2" w:rsidRDefault="00F000B2" w:rsidP="00F000B2">
      <w:pPr>
        <w:pStyle w:val="a7"/>
        <w:ind w:left="0"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ОСНОВНЫЕ УСЛОВИЯ ДОГОВОРА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4431"/>
        <w:gridCol w:w="2419"/>
      </w:tblGrid>
      <w:tr w:rsidR="00F000B2" w14:paraId="78CCA5DF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2E28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ДОГОВОРА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9C87" w14:textId="77777777" w:rsidR="00F000B2" w:rsidRDefault="00F000B2" w:rsidP="006B44B4">
            <w:pPr>
              <w:pStyle w:val="a7"/>
              <w:ind w:left="-37" w:right="-10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ПОКУПАТЕЛЯ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EBBE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ПОСТАВЩИКА</w:t>
            </w:r>
          </w:p>
        </w:tc>
      </w:tr>
      <w:tr w:rsidR="00F000B2" w14:paraId="3527A7DE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51A6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 Базис поставки (на условиях Инкотермс-2010)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E09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C38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038F594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B9FB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 Сроки поставки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A3DA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E1F2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79C0B90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0190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Валюта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C023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Туркменские манаты, Доллары США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BDB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1B7A23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9D8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4. Механизм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2F5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факт поставки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0BD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2305407F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51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5. Арбитраж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5330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АРБИТРАЖНЫЙ СУД</w:t>
            </w:r>
          </w:p>
          <w:p w14:paraId="6FED477B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Туркменистана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1B03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063BA47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C19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6. Оплата сборов на ГТСБТ за регистрацию контракта (0,2% от стоимости контракта)</w:t>
            </w:r>
            <w:r w:rsidR="000D42B3">
              <w:rPr>
                <w:sz w:val="24"/>
              </w:rPr>
              <w:t xml:space="preserve">,  оплата за согласование цен на ГТСБТ за продукцию </w:t>
            </w:r>
            <w:r w:rsidR="00F805A6">
              <w:rPr>
                <w:sz w:val="24"/>
              </w:rPr>
              <w:t>указанную в спецификации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EB41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 счет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416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07BB9F1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FA0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B0C5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За счёт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4CB5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0CC0468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C99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8. Документы для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8113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Товарно-транспортные накладные (оригинал)</w:t>
            </w:r>
          </w:p>
          <w:p w14:paraId="75668519" w14:textId="77777777" w:rsidR="00F000B2" w:rsidRPr="00B5200D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proofErr w:type="gramStart"/>
            <w:r w:rsidRPr="00B5200D">
              <w:rPr>
                <w:sz w:val="24"/>
              </w:rPr>
              <w:t>Транспортные сертификаты</w:t>
            </w:r>
            <w:proofErr w:type="gramEnd"/>
            <w:r w:rsidRPr="00B5200D">
              <w:rPr>
                <w:sz w:val="24"/>
              </w:rPr>
              <w:t xml:space="preserve"> выписанные экспедитором   – дубликат</w:t>
            </w:r>
          </w:p>
          <w:p w14:paraId="790D100E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Акт приема передачи (оригинал)</w:t>
            </w:r>
          </w:p>
          <w:p w14:paraId="052DF295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качества завода изготовителя (оригинал)</w:t>
            </w:r>
          </w:p>
          <w:p w14:paraId="4EBFFD98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о происхождении товара, выданный ТПП страны производителя (оригинал)</w:t>
            </w:r>
          </w:p>
          <w:p w14:paraId="3670844A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Грузовая Таможенная декларация (оригинал) – оформляется и получается Покупателем</w:t>
            </w:r>
          </w:p>
          <w:p w14:paraId="158FDD15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соответствия, выданный Главной Государственной службой «</w:t>
            </w:r>
            <w:proofErr w:type="spellStart"/>
            <w:r>
              <w:rPr>
                <w:sz w:val="24"/>
              </w:rPr>
              <w:t>Туркменстандартлары</w:t>
            </w:r>
            <w:proofErr w:type="spellEnd"/>
            <w:r>
              <w:rPr>
                <w:sz w:val="24"/>
              </w:rPr>
              <w:t>» (оригинал) -  оформляется и получается Покупателем</w:t>
            </w:r>
          </w:p>
          <w:p w14:paraId="4B212C12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Упаковочный лист (оригинал)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8647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1B94216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A918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9.Технико-коммерческом спецификации обязательно </w:t>
            </w:r>
            <w:proofErr w:type="gramStart"/>
            <w:r>
              <w:rPr>
                <w:sz w:val="24"/>
              </w:rPr>
              <w:t>указывать  срок</w:t>
            </w:r>
            <w:proofErr w:type="gramEnd"/>
            <w:r>
              <w:rPr>
                <w:sz w:val="24"/>
              </w:rPr>
              <w:t xml:space="preserve"> действия предлагаемых  цен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7D2" w14:textId="77777777" w:rsidR="00F000B2" w:rsidRDefault="00202252" w:rsidP="006B44B4">
            <w:pPr>
              <w:pStyle w:val="a7"/>
              <w:ind w:left="323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Не менее </w:t>
            </w:r>
            <w:r w:rsidR="00413D78">
              <w:rPr>
                <w:b/>
                <w:sz w:val="24"/>
                <w:lang w:val="tk-TM"/>
              </w:rPr>
              <w:t>1  (</w:t>
            </w:r>
            <w:r>
              <w:rPr>
                <w:b/>
                <w:sz w:val="24"/>
              </w:rPr>
              <w:t>одного</w:t>
            </w:r>
            <w:r w:rsidR="00413D78">
              <w:rPr>
                <w:b/>
                <w:sz w:val="24"/>
                <w:lang w:val="tk-TM"/>
              </w:rPr>
              <w:t>)</w:t>
            </w:r>
            <w:r>
              <w:rPr>
                <w:b/>
                <w:sz w:val="24"/>
              </w:rPr>
              <w:t xml:space="preserve"> года.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E8E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9263F17" w14:textId="77777777" w:rsidTr="006B44B4">
        <w:trPr>
          <w:jc w:val="center"/>
        </w:trPr>
        <w:tc>
          <w:tcPr>
            <w:tcW w:w="9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2565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10. Особые условия:</w:t>
            </w:r>
          </w:p>
          <w:p w14:paraId="6B4E6283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гарантийный ремонт, обучение и т.д.</w:t>
            </w:r>
          </w:p>
        </w:tc>
      </w:tr>
    </w:tbl>
    <w:p w14:paraId="0B4F26CE" w14:textId="77777777" w:rsidR="00F000B2" w:rsidRDefault="00F000B2" w:rsidP="00F000B2">
      <w:pPr>
        <w:pStyle w:val="a7"/>
        <w:ind w:left="0" w:firstLine="0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Примечание:</w:t>
      </w:r>
      <w:r>
        <w:rPr>
          <w:sz w:val="22"/>
          <w:szCs w:val="22"/>
        </w:rPr>
        <w:t xml:space="preserve"> перечень документов будет меняться в пределах перечня документов указанных в п. 8, в зависимости от условий поставки и раскрытия аккредитива (банк Покупателя или Продавца).  </w:t>
      </w:r>
    </w:p>
    <w:p w14:paraId="76907151" w14:textId="77777777" w:rsidR="00F000B2" w:rsidRDefault="00F000B2" w:rsidP="00F000B2">
      <w:pPr>
        <w:pStyle w:val="a7"/>
        <w:ind w:left="0" w:firstLine="0"/>
      </w:pPr>
      <w:r>
        <w:rPr>
          <w:bCs/>
          <w:sz w:val="22"/>
          <w:szCs w:val="22"/>
        </w:rPr>
        <w:t>Данный документ будет являться основополагающим при заключении Контракта.</w:t>
      </w:r>
    </w:p>
    <w:p w14:paraId="1E583161" w14:textId="77777777" w:rsidR="009216C4" w:rsidRPr="009216C4" w:rsidRDefault="009216C4" w:rsidP="009216C4">
      <w:pPr>
        <w:pStyle w:val="a7"/>
        <w:ind w:left="0" w:firstLine="0"/>
        <w:rPr>
          <w:b/>
          <w:bCs/>
          <w:sz w:val="24"/>
        </w:rPr>
      </w:pPr>
    </w:p>
    <w:p w14:paraId="4F930DE0" w14:textId="77777777" w:rsidR="009216C4" w:rsidRPr="009216C4" w:rsidRDefault="009216C4" w:rsidP="00E326E5">
      <w:pPr>
        <w:pStyle w:val="a7"/>
        <w:ind w:left="0" w:firstLine="0"/>
        <w:rPr>
          <w:b/>
          <w:bCs/>
          <w:sz w:val="24"/>
        </w:rPr>
      </w:pPr>
    </w:p>
    <w:p w14:paraId="56EEC9EB" w14:textId="77777777" w:rsidR="00C07E26" w:rsidRDefault="00C07E26"/>
    <w:p w14:paraId="21C52A25" w14:textId="77777777" w:rsidR="00C07E26" w:rsidRDefault="00C07E26"/>
    <w:p w14:paraId="23EE84E4" w14:textId="77777777" w:rsidR="00F9473B" w:rsidRDefault="00F9473B" w:rsidP="00F9473B">
      <w:pPr>
        <w:pStyle w:val="a7"/>
        <w:ind w:left="0"/>
        <w:jc w:val="right"/>
        <w:rPr>
          <w:rFonts w:eastAsia="Calibri"/>
        </w:rPr>
      </w:pPr>
      <w:r>
        <w:rPr>
          <w:rFonts w:eastAsia="Calibri"/>
        </w:rPr>
        <w:t>Приложение №4</w:t>
      </w:r>
    </w:p>
    <w:p w14:paraId="106CE231" w14:textId="77777777" w:rsidR="00F9473B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(б)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846ED1" w:rsidRPr="00846ED1" w14:paraId="303F5762" w14:textId="77777777" w:rsidTr="00846ED1">
        <w:trPr>
          <w:trHeight w:val="481"/>
          <w:jc w:val="center"/>
        </w:trPr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2E3097" w14:textId="77777777" w:rsid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 Полное наименование участника тендера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Коммерческое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Pr="00846ED1">
              <w:rPr>
                <w:color w:val="000000"/>
                <w:sz w:val="20"/>
                <w:szCs w:val="20"/>
              </w:rPr>
              <w:t xml:space="preserve">  T/GAZ-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__.20___ года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с __ по ____  страницы  </w:t>
            </w:r>
          </w:p>
          <w:p w14:paraId="530AF2F0" w14:textId="77777777" w:rsidR="00846ED1" w:rsidRP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846ED1">
              <w:rPr>
                <w:color w:val="000000"/>
                <w:sz w:val="20"/>
                <w:szCs w:val="20"/>
              </w:rPr>
              <w:t xml:space="preserve">Коммерческое предложение с  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     ценами</w:t>
            </w:r>
            <w:r>
              <w:rPr>
                <w:color w:val="000000"/>
                <w:sz w:val="20"/>
                <w:szCs w:val="20"/>
              </w:rPr>
              <w:t>)</w:t>
            </w:r>
            <w:r w:rsidRPr="00846ED1">
              <w:rPr>
                <w:color w:val="000000"/>
                <w:sz w:val="20"/>
                <w:szCs w:val="20"/>
              </w:rPr>
              <w:t>.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с</w:t>
            </w:r>
            <w:r w:rsidRPr="00846ED1">
              <w:rPr>
                <w:color w:val="000000"/>
                <w:sz w:val="20"/>
                <w:szCs w:val="20"/>
              </w:rPr>
              <w:t xml:space="preserve"> ____ по ____    страницы.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46ED1">
              <w:rPr>
                <w:color w:val="000000"/>
                <w:sz w:val="20"/>
                <w:szCs w:val="20"/>
              </w:rPr>
              <w:t xml:space="preserve">Подробное ценообразование (калькуляции ценообразования от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условий  E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ХW франко-завод до условий поставок D</w:t>
            </w:r>
            <w:r>
              <w:rPr>
                <w:color w:val="000000"/>
                <w:sz w:val="20"/>
                <w:szCs w:val="20"/>
              </w:rPr>
              <w:t xml:space="preserve">AP  пункт назначения)).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B21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BC9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46ED1" w:rsidRPr="00846ED1" w14:paraId="23FEA98D" w14:textId="77777777" w:rsidTr="00846ED1">
        <w:trPr>
          <w:trHeight w:val="416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8129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B38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249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46ED1" w:rsidRPr="00846ED1" w14:paraId="23C745FB" w14:textId="77777777" w:rsidTr="00846ED1">
        <w:trPr>
          <w:trHeight w:val="42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B4C2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79E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C28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46ED1" w:rsidRPr="00846ED1" w14:paraId="6CAA512C" w14:textId="77777777" w:rsidTr="00846ED1">
        <w:trPr>
          <w:trHeight w:val="39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4639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1EB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C0B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46ED1" w:rsidRPr="00846ED1" w14:paraId="2EDD5129" w14:textId="77777777" w:rsidTr="00846ED1">
        <w:trPr>
          <w:trHeight w:val="43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8E84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461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45A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46ED1" w:rsidRPr="00846ED1" w14:paraId="686C4E0C" w14:textId="77777777" w:rsidTr="00846ED1">
        <w:trPr>
          <w:trHeight w:val="540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F6EA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F7E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114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46ED1" w:rsidRPr="00846ED1" w14:paraId="7F6CA2BB" w14:textId="77777777" w:rsidTr="00846ED1">
        <w:trPr>
          <w:trHeight w:val="41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B207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439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AF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46ED1" w:rsidRPr="00846ED1" w14:paraId="5FC3F343" w14:textId="77777777" w:rsidTr="00846ED1">
        <w:trPr>
          <w:trHeight w:val="41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BE7E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630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43D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18</w:t>
            </w:r>
          </w:p>
        </w:tc>
      </w:tr>
      <w:tr w:rsidR="00846ED1" w:rsidRPr="00846ED1" w14:paraId="012A3D4F" w14:textId="77777777" w:rsidTr="00846ED1">
        <w:trPr>
          <w:trHeight w:val="417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82ED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2F0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AEB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19</w:t>
            </w:r>
          </w:p>
        </w:tc>
      </w:tr>
      <w:tr w:rsidR="00846ED1" w:rsidRPr="00846ED1" w14:paraId="468551C2" w14:textId="77777777" w:rsidTr="00846ED1">
        <w:trPr>
          <w:trHeight w:val="42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EBFC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814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FD4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846ED1" w:rsidRPr="00846ED1" w14:paraId="0C873B04" w14:textId="77777777" w:rsidTr="00846ED1">
        <w:trPr>
          <w:trHeight w:val="653"/>
          <w:jc w:val="center"/>
        </w:trPr>
        <w:tc>
          <w:tcPr>
            <w:tcW w:w="10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50B4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B8AB8F8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 xml:space="preserve">Прошнуровано и пронумеровано  ____________ листов  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43E6E90C" w14:textId="77777777" w:rsidR="00846ED1" w:rsidRP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AEFD122" w14:textId="77777777" w:rsidR="00846ED1" w:rsidRDefault="00846ED1" w:rsidP="00F9473B">
      <w:pPr>
        <w:pStyle w:val="a7"/>
        <w:ind w:left="0"/>
        <w:jc w:val="right"/>
        <w:rPr>
          <w:rFonts w:eastAsia="Calibri"/>
        </w:rPr>
      </w:pPr>
    </w:p>
    <w:p w14:paraId="1D36E689" w14:textId="77777777" w:rsidR="00846ED1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(в)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F9473B" w:rsidRPr="00F9473B" w14:paraId="1089EDF2" w14:textId="77777777" w:rsidTr="00846ED1">
        <w:trPr>
          <w:trHeight w:val="381"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36DFCC" w14:textId="77777777" w:rsidR="00846ED1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Полное наименование участника тендера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Те</w:t>
            </w:r>
            <w:r w:rsidR="00846ED1" w:rsidRPr="00846ED1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ническое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№ T/GAZ-</w:t>
            </w: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___.20___ года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с __ по ___  страницы </w:t>
            </w:r>
          </w:p>
          <w:p w14:paraId="7A3480A1" w14:textId="77777777" w:rsidR="00F9473B" w:rsidRPr="00F9473B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="00846ED1">
              <w:rPr>
                <w:color w:val="000000"/>
                <w:sz w:val="20"/>
                <w:szCs w:val="20"/>
              </w:rPr>
              <w:t>(</w:t>
            </w:r>
            <w:r w:rsidRPr="00F9473B">
              <w:rPr>
                <w:color w:val="000000"/>
                <w:sz w:val="20"/>
                <w:szCs w:val="20"/>
              </w:rPr>
              <w:t xml:space="preserve">техническая    спецификация без указания цен в том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 xml:space="preserve">числе:   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описания, необходимые технические и качественные характеристики поставляемых товаров</w:t>
            </w:r>
            <w:r w:rsidR="00846ED1">
              <w:rPr>
                <w:color w:val="000000"/>
                <w:sz w:val="20"/>
                <w:szCs w:val="20"/>
              </w:rPr>
              <w:t>)</w:t>
            </w:r>
            <w:r w:rsidRPr="00F9473B">
              <w:rPr>
                <w:color w:val="000000"/>
                <w:sz w:val="20"/>
                <w:szCs w:val="20"/>
              </w:rPr>
              <w:t>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с___ по ___ страницы каталог завода пр</w:t>
            </w:r>
            <w:r w:rsidR="00846ED1">
              <w:rPr>
                <w:color w:val="000000"/>
                <w:sz w:val="20"/>
                <w:szCs w:val="20"/>
              </w:rPr>
              <w:t>оизводителя  "_______ "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936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AF0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F9473B" w:rsidRPr="00F9473B" w14:paraId="363A3401" w14:textId="77777777" w:rsidTr="00846ED1">
        <w:trPr>
          <w:trHeight w:val="429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A06F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6E4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212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9473B" w:rsidRPr="00F9473B" w14:paraId="5FBF219A" w14:textId="77777777" w:rsidTr="00846ED1">
        <w:trPr>
          <w:trHeight w:val="40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9EBD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BA6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C6E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F9473B" w:rsidRPr="00F9473B" w14:paraId="18138A28" w14:textId="77777777" w:rsidTr="00846ED1">
        <w:trPr>
          <w:trHeight w:val="42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F0E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81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34B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473B" w:rsidRPr="00F9473B" w14:paraId="3ED4DA97" w14:textId="77777777" w:rsidTr="00846ED1">
        <w:trPr>
          <w:trHeight w:val="40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D80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5B6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D28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9473B" w:rsidRPr="00F9473B" w14:paraId="124027DF" w14:textId="77777777" w:rsidTr="00846ED1">
        <w:trPr>
          <w:trHeight w:val="42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2B75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27F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4B1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F9473B" w:rsidRPr="00F9473B" w14:paraId="6A353116" w14:textId="77777777" w:rsidTr="00846ED1">
        <w:trPr>
          <w:trHeight w:val="40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6606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AA8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B8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F9473B" w:rsidRPr="00F9473B" w14:paraId="769E7A20" w14:textId="77777777" w:rsidTr="00846ED1">
        <w:trPr>
          <w:trHeight w:val="42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07A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C31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74B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18</w:t>
            </w:r>
          </w:p>
        </w:tc>
      </w:tr>
      <w:tr w:rsidR="00F9473B" w:rsidRPr="00F9473B" w14:paraId="3C880664" w14:textId="77777777" w:rsidTr="00846ED1">
        <w:trPr>
          <w:trHeight w:val="40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0222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D84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59D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19</w:t>
            </w:r>
          </w:p>
        </w:tc>
      </w:tr>
      <w:tr w:rsidR="00F9473B" w:rsidRPr="00F9473B" w14:paraId="2588F97E" w14:textId="77777777" w:rsidTr="00846ED1">
        <w:trPr>
          <w:trHeight w:val="42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A1061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23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FDD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9473B" w:rsidRPr="00F9473B" w14:paraId="5A66E466" w14:textId="77777777" w:rsidTr="00846ED1">
        <w:trPr>
          <w:trHeight w:val="891"/>
          <w:jc w:val="center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3F4" w14:textId="77777777" w:rsidR="00846ED1" w:rsidRPr="00846ED1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E7FE91" w14:textId="77777777" w:rsidR="00F9473B" w:rsidRDefault="00F9473B" w:rsidP="00F9473B">
            <w:pPr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Прошнуро</w:t>
            </w:r>
            <w:r w:rsidR="00846ED1" w:rsidRPr="00846ED1">
              <w:rPr>
                <w:color w:val="000000"/>
                <w:sz w:val="20"/>
                <w:szCs w:val="20"/>
              </w:rPr>
              <w:t>вано и пронумеровано ___________</w:t>
            </w:r>
            <w:r w:rsidRPr="00F9473B">
              <w:rPr>
                <w:color w:val="000000"/>
                <w:sz w:val="20"/>
                <w:szCs w:val="20"/>
              </w:rPr>
              <w:t xml:space="preserve"> листов 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lastRenderedPageBreak/>
              <w:t>________________________</w:t>
            </w:r>
          </w:p>
          <w:p w14:paraId="471DB99F" w14:textId="77777777" w:rsidR="00846ED1" w:rsidRPr="00F9473B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854FC84" w14:textId="77777777" w:rsidR="00F9473B" w:rsidRPr="003532FD" w:rsidRDefault="00F9473B" w:rsidP="00F9473B">
      <w:pPr>
        <w:pStyle w:val="a7"/>
        <w:ind w:left="0"/>
        <w:jc w:val="right"/>
        <w:rPr>
          <w:b/>
          <w:bCs/>
          <w:sz w:val="24"/>
        </w:rPr>
      </w:pPr>
    </w:p>
    <w:p w14:paraId="2F68172A" w14:textId="77777777" w:rsidR="00C07E26" w:rsidRDefault="00C07E26">
      <w:pPr>
        <w:rPr>
          <w:lang w:val="tk-TM"/>
        </w:rPr>
      </w:pPr>
    </w:p>
    <w:p w14:paraId="474D7D79" w14:textId="77777777" w:rsidR="00E310AC" w:rsidRDefault="00E310AC">
      <w:pPr>
        <w:rPr>
          <w:lang w:val="tk-TM"/>
        </w:rPr>
      </w:pPr>
    </w:p>
    <w:p w14:paraId="02D37549" w14:textId="77777777" w:rsidR="00E310AC" w:rsidRDefault="00E310AC">
      <w:pPr>
        <w:rPr>
          <w:lang w:val="tk-TM"/>
        </w:rPr>
      </w:pPr>
    </w:p>
    <w:p w14:paraId="05471B55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20"/>
          <w:szCs w:val="32"/>
          <w:u w:val="single"/>
        </w:rPr>
      </w:pPr>
      <w:r w:rsidRPr="00E310AC">
        <w:rPr>
          <w:rFonts w:eastAsia="Calibri"/>
          <w:b/>
          <w:color w:val="000000"/>
          <w:sz w:val="20"/>
          <w:szCs w:val="32"/>
          <w:u w:val="single"/>
        </w:rPr>
        <w:t>Проверочный лист тендерных документов:</w:t>
      </w:r>
    </w:p>
    <w:p w14:paraId="13F04CFF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4"/>
          <w:szCs w:val="32"/>
          <w:u w:val="single"/>
        </w:rPr>
      </w:pP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733"/>
        <w:gridCol w:w="6775"/>
        <w:gridCol w:w="2415"/>
      </w:tblGrid>
      <w:tr w:rsidR="00E310AC" w:rsidRPr="00E310AC" w14:paraId="61C259F8" w14:textId="77777777" w:rsidTr="00E310AC">
        <w:trPr>
          <w:trHeight w:val="615"/>
          <w:jc w:val="center"/>
        </w:trPr>
        <w:tc>
          <w:tcPr>
            <w:tcW w:w="764" w:type="dxa"/>
            <w:vAlign w:val="center"/>
          </w:tcPr>
          <w:p w14:paraId="04C69731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№ п/п</w:t>
            </w:r>
          </w:p>
        </w:tc>
        <w:tc>
          <w:tcPr>
            <w:tcW w:w="7424" w:type="dxa"/>
            <w:vAlign w:val="center"/>
          </w:tcPr>
          <w:p w14:paraId="51A2DEBF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  <w:p w14:paraId="70482076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Наименование документа</w:t>
            </w:r>
          </w:p>
          <w:p w14:paraId="1A123393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75146AC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Имеется (+)</w:t>
            </w:r>
          </w:p>
          <w:p w14:paraId="14111E23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Не имеется (-)</w:t>
            </w:r>
          </w:p>
          <w:p w14:paraId="6FBDDC89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</w:tc>
      </w:tr>
    </w:tbl>
    <w:p w14:paraId="78027600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(Тендерная заявка (котировка), представляемая оферентом, состоит из следующих документов):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9"/>
        <w:gridCol w:w="868"/>
      </w:tblGrid>
      <w:tr w:rsidR="00E310AC" w:rsidRPr="00E310AC" w14:paraId="71BA51EB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175E852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35E5140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анкета   квалификационных   требований,    заполненная оферентом</w:t>
            </w:r>
            <w:r w:rsidRPr="00E310AC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45FFEB0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B69A71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3E5961E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2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9BCA62F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коммерческая     спецификация  с указанием стоимости</w:t>
            </w:r>
            <w:r w:rsidRPr="00E310AC">
              <w:rPr>
                <w:rFonts w:eastAsia="Calibri"/>
                <w:sz w:val="20"/>
              </w:rPr>
              <w:t xml:space="preserve"> (калькуляции ценообразования от условий  EХW франко-завод до условий поставок DAP  пункт назначения)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оферентом, с указанием срока, в течение которого тендерная заявка (котировка) имеет силу (в одном экземпляре) 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0540362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D6B0C7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F3D11E5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4E482E4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техническая    спецификация без указания цен</w:t>
            </w:r>
            <w:r w:rsidRPr="00E310AC">
              <w:rPr>
                <w:rFonts w:eastAsia="Calibri"/>
                <w:sz w:val="20"/>
              </w:rPr>
              <w:t xml:space="preserve"> в том </w:t>
            </w:r>
            <w:proofErr w:type="gramStart"/>
            <w:r w:rsidRPr="00E310AC">
              <w:rPr>
                <w:rFonts w:eastAsia="Calibri"/>
                <w:sz w:val="20"/>
              </w:rPr>
              <w:t xml:space="preserve">числе:   </w:t>
            </w:r>
            <w:proofErr w:type="gramEnd"/>
            <w:r w:rsidRPr="00E310AC">
              <w:rPr>
                <w:rFonts w:eastAsia="Calibri"/>
                <w:sz w:val="20"/>
              </w:rPr>
              <w:t xml:space="preserve">описания, необходимые технические и качественные характеристики поставляемых товаров -(должны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1D7E32AE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491BC4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ECAD1A1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4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5D8EC80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перечень возможных дополнительных услуг, которые будут включены в договор поставки</w:t>
            </w:r>
          </w:p>
        </w:tc>
        <w:tc>
          <w:tcPr>
            <w:tcW w:w="940" w:type="dxa"/>
            <w:vAlign w:val="center"/>
          </w:tcPr>
          <w:p w14:paraId="0DF5AA4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531AA1B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05F0FE3C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5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95602BE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подтверждение или разрешение производителя (для не производителей продукции и товаров, отсутствующих на внутреннем рынке Туркменистана)</w:t>
            </w:r>
          </w:p>
        </w:tc>
        <w:tc>
          <w:tcPr>
            <w:tcW w:w="940" w:type="dxa"/>
            <w:vAlign w:val="center"/>
          </w:tcPr>
          <w:p w14:paraId="43B3D651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CE5E5B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D57AEFE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6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7E1104D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основные условия договора поставки</w:t>
            </w:r>
          </w:p>
        </w:tc>
        <w:tc>
          <w:tcPr>
            <w:tcW w:w="940" w:type="dxa"/>
            <w:vAlign w:val="center"/>
          </w:tcPr>
          <w:p w14:paraId="403B457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3DD5A7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AAA6962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7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699AE84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справка налогового органа об отсутствии задолженности перед государственным бюджетом (для отечественных оферентов и резидентов Туркменистана)</w:t>
            </w:r>
          </w:p>
        </w:tc>
        <w:tc>
          <w:tcPr>
            <w:tcW w:w="940" w:type="dxa"/>
            <w:vAlign w:val="center"/>
          </w:tcPr>
          <w:p w14:paraId="60C8D69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65AA170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DE53C0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8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E3C0752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      </w:r>
          </w:p>
        </w:tc>
        <w:tc>
          <w:tcPr>
            <w:tcW w:w="940" w:type="dxa"/>
            <w:vAlign w:val="center"/>
          </w:tcPr>
          <w:p w14:paraId="6FF1B286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A2AD36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DF008BF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9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C8C7707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сведения, подтверждающие опыт работы оферента</w:t>
            </w:r>
          </w:p>
        </w:tc>
        <w:tc>
          <w:tcPr>
            <w:tcW w:w="940" w:type="dxa"/>
            <w:vAlign w:val="center"/>
          </w:tcPr>
          <w:p w14:paraId="33BF3A42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FAD710A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7FD506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10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C01DFB8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для резидентов Туркменистана необходимо предоставление копии регистрации о вхождении союз промышленников и предпринимателей Туркменистана</w:t>
            </w:r>
          </w:p>
        </w:tc>
        <w:tc>
          <w:tcPr>
            <w:tcW w:w="940" w:type="dxa"/>
            <w:vAlign w:val="center"/>
          </w:tcPr>
          <w:p w14:paraId="6EF09C6A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5B0355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BD6611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lang w:val="tk-TM"/>
              </w:rPr>
            </w:pPr>
            <w:r w:rsidRPr="00E310AC">
              <w:rPr>
                <w:rFonts w:eastAsia="Calibri"/>
                <w:sz w:val="20"/>
                <w:lang w:val="tk-TM"/>
              </w:rPr>
              <w:t>11)</w:t>
            </w:r>
          </w:p>
        </w:tc>
        <w:tc>
          <w:tcPr>
            <w:tcW w:w="9247" w:type="dxa"/>
            <w:vAlign w:val="center"/>
          </w:tcPr>
          <w:p w14:paraId="4A570AF1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электронный вариант анкеты, основных условий договора (в формате «Word») и технико-экономическую спецификацию (в формате «</w:t>
            </w:r>
            <w:proofErr w:type="spellStart"/>
            <w:r w:rsidRPr="00E310AC">
              <w:rPr>
                <w:rFonts w:eastAsia="Calibri"/>
                <w:sz w:val="20"/>
              </w:rPr>
              <w:t>Excell</w:t>
            </w:r>
            <w:proofErr w:type="spellEnd"/>
            <w:r w:rsidRPr="00E310AC">
              <w:rPr>
                <w:rFonts w:eastAsia="Calibri"/>
                <w:sz w:val="20"/>
              </w:rPr>
              <w:t>»).</w:t>
            </w:r>
          </w:p>
        </w:tc>
        <w:tc>
          <w:tcPr>
            <w:tcW w:w="940" w:type="dxa"/>
            <w:vAlign w:val="center"/>
          </w:tcPr>
          <w:p w14:paraId="084B8EC1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D3D49D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3FC13EA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12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894DDC2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sz w:val="20"/>
              </w:rPr>
              <w:t>Сведения о регистрации (</w:t>
            </w:r>
            <w:r w:rsidRPr="00E310AC">
              <w:rPr>
                <w:rFonts w:eastAsia="Calibri"/>
                <w:sz w:val="20"/>
              </w:rPr>
              <w:t>положение, уставные, регистрационные документы</w:t>
            </w:r>
            <w:r w:rsidRPr="00E310AC">
              <w:rPr>
                <w:sz w:val="20"/>
              </w:rPr>
              <w:t>) предприятия</w:t>
            </w:r>
            <w:r w:rsidRPr="00E310AC">
              <w:rPr>
                <w:rFonts w:eastAsia="Calibri"/>
                <w:sz w:val="20"/>
              </w:rPr>
              <w:t xml:space="preserve"> лицензии, доверенности, </w:t>
            </w:r>
            <w:r w:rsidRPr="00E310AC">
              <w:rPr>
                <w:sz w:val="20"/>
              </w:rPr>
              <w:t>дилерские соглашения, соглашения о совместной деятельности и иные необходимые</w:t>
            </w:r>
            <w:r w:rsidRPr="00E310AC">
              <w:rPr>
                <w:rFonts w:eastAsia="Calibri"/>
                <w:sz w:val="20"/>
              </w:rPr>
              <w:t xml:space="preserve">   правовые документы</w:t>
            </w:r>
          </w:p>
        </w:tc>
        <w:tc>
          <w:tcPr>
            <w:tcW w:w="940" w:type="dxa"/>
            <w:vAlign w:val="center"/>
          </w:tcPr>
          <w:p w14:paraId="620C4EF0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0347AD15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  <w:u w:val="single"/>
        </w:rPr>
      </w:pPr>
      <w:r w:rsidRPr="00E310AC">
        <w:rPr>
          <w:rFonts w:eastAsia="Calibri"/>
          <w:color w:val="000000"/>
          <w:sz w:val="20"/>
          <w:szCs w:val="32"/>
          <w:u w:val="single"/>
        </w:rPr>
        <w:t>Дополнительные документы:</w:t>
      </w:r>
    </w:p>
    <w:p w14:paraId="6FC7B387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(В качестве дополнительной  информации должны быть предоставлены следующие документы):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7"/>
        <w:gridCol w:w="870"/>
      </w:tblGrid>
      <w:tr w:rsidR="00E310AC" w:rsidRPr="00E310AC" w14:paraId="50468C2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B3F2506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07C4600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A963A4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2130D2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D7CD179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14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87CE618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поставках такой или аналогичной продукции в Туркменистан в течение последних 2 лет;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A94306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D7E2D5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FEBA00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15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D66FBBE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гарантийных сроках и условиях хранения.</w:t>
            </w:r>
          </w:p>
        </w:tc>
        <w:tc>
          <w:tcPr>
            <w:tcW w:w="940" w:type="dxa"/>
            <w:vAlign w:val="center"/>
          </w:tcPr>
          <w:p w14:paraId="02D481A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5C9E6EB9" w14:textId="77777777" w:rsidR="00E310AC" w:rsidRPr="00E310AC" w:rsidRDefault="00E310AC" w:rsidP="00E310AC">
      <w:pPr>
        <w:rPr>
          <w:sz w:val="20"/>
        </w:rPr>
      </w:pPr>
    </w:p>
    <w:p w14:paraId="450A9350" w14:textId="77777777" w:rsidR="00E310AC" w:rsidRDefault="00E310AC"/>
    <w:p w14:paraId="41C23150" w14:textId="77777777" w:rsidR="0076378E" w:rsidRDefault="0076378E"/>
    <w:p w14:paraId="51EAAE51" w14:textId="77777777" w:rsidR="0076378E" w:rsidRDefault="0076378E"/>
    <w:p w14:paraId="332E349D" w14:textId="77777777" w:rsidR="0076378E" w:rsidRDefault="0076378E"/>
    <w:p w14:paraId="0EA5470D" w14:textId="77777777" w:rsidR="0076378E" w:rsidRDefault="0076378E"/>
    <w:p w14:paraId="75A3734B" w14:textId="77777777" w:rsidR="0076378E" w:rsidRPr="00465541" w:rsidRDefault="0076378E" w:rsidP="0076378E">
      <w:pPr>
        <w:pStyle w:val="21"/>
        <w:jc w:val="center"/>
        <w:rPr>
          <w:b/>
          <w:sz w:val="20"/>
        </w:rPr>
      </w:pPr>
      <w:r w:rsidRPr="00465541">
        <w:rPr>
          <w:b/>
          <w:sz w:val="20"/>
        </w:rPr>
        <w:t>ВЫПИСКА ИЗ ПРАВИЛ ПРОВЕДЕНИЯ ТЕНДЕРА</w:t>
      </w:r>
    </w:p>
    <w:p w14:paraId="1A8AFF95" w14:textId="77777777" w:rsidR="0076378E" w:rsidRPr="00465541" w:rsidRDefault="0076378E" w:rsidP="0076378E">
      <w:pPr>
        <w:pStyle w:val="Style4"/>
        <w:widowControl/>
        <w:spacing w:line="240" w:lineRule="auto"/>
        <w:rPr>
          <w:rStyle w:val="FontStyle14"/>
          <w:sz w:val="20"/>
          <w:szCs w:val="20"/>
        </w:rPr>
      </w:pPr>
      <w:r w:rsidRPr="00465541">
        <w:rPr>
          <w:rStyle w:val="FontStyle14"/>
          <w:sz w:val="20"/>
          <w:szCs w:val="20"/>
        </w:rPr>
        <w:t>ПО ВЫБОРУ ПОСТАВЩИКОВ ТОВАРОВ ДЛЯ НЕФТЕГАЗОВОГО КОМПЛЕКСА ТУРКМЕНИСТАНА</w:t>
      </w:r>
    </w:p>
    <w:p w14:paraId="617BAA01" w14:textId="77777777" w:rsidR="0076378E" w:rsidRPr="00465541" w:rsidRDefault="0076378E" w:rsidP="0076378E">
      <w:pPr>
        <w:pStyle w:val="Style5"/>
        <w:widowControl/>
        <w:tabs>
          <w:tab w:val="left" w:pos="709"/>
        </w:tabs>
        <w:spacing w:before="200" w:line="240" w:lineRule="auto"/>
        <w:ind w:firstLine="0"/>
        <w:rPr>
          <w:sz w:val="20"/>
          <w:szCs w:val="20"/>
        </w:rPr>
      </w:pPr>
      <w:r w:rsidRPr="00465541">
        <w:rPr>
          <w:rStyle w:val="FontStyle15"/>
          <w:b/>
          <w:sz w:val="20"/>
          <w:szCs w:val="20"/>
        </w:rPr>
        <w:tab/>
      </w:r>
      <w:r w:rsidRPr="00465541">
        <w:rPr>
          <w:sz w:val="20"/>
          <w:szCs w:val="20"/>
        </w:rPr>
        <w:t xml:space="preserve"> </w:t>
      </w:r>
    </w:p>
    <w:p w14:paraId="6035CF03" w14:textId="77777777" w:rsidR="0076378E" w:rsidRPr="00465541" w:rsidRDefault="0076378E" w:rsidP="0076378E">
      <w:pPr>
        <w:spacing w:before="120"/>
        <w:ind w:firstLine="708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ТРЕБОВАНИЯ, ПРЕДЪЯВЛЯЕМЫЕ К УЧАСТНИКАМ ТЕНДЕРНЫХ ПРОЦЕДУР</w:t>
      </w:r>
    </w:p>
    <w:p w14:paraId="0B53A074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2. Квалификационные требования к потенциальным поставщикам:</w:t>
      </w:r>
      <w:r w:rsidRPr="00465541">
        <w:rPr>
          <w:b/>
          <w:bCs/>
          <w:sz w:val="20"/>
          <w:szCs w:val="20"/>
        </w:rPr>
        <w:t> </w:t>
      </w:r>
      <w:r w:rsidRPr="00465541">
        <w:rPr>
          <w:sz w:val="20"/>
          <w:szCs w:val="20"/>
        </w:rPr>
        <w:t xml:space="preserve"> </w:t>
      </w:r>
    </w:p>
    <w:p w14:paraId="223F270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2.1. </w:t>
      </w:r>
      <w:r w:rsidRPr="00465541">
        <w:rPr>
          <w:sz w:val="20"/>
          <w:szCs w:val="20"/>
        </w:rPr>
        <w:t xml:space="preserve">В тендере могут участвовать компании из любой страны любой формы собственности и организации и предприниматели Туркменистана, кроме компаний, зарегистрированных в оффшорных зонах (в соответствии с временным списком оффшорных зон, утверждаемым в установленном порядке). </w:t>
      </w:r>
    </w:p>
    <w:p w14:paraId="6BC83949" w14:textId="77777777" w:rsidR="0076378E" w:rsidRPr="00465541" w:rsidRDefault="0076378E" w:rsidP="0076378E">
      <w:pPr>
        <w:spacing w:before="120"/>
        <w:ind w:left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2.2. Потенциальные поставщики:</w:t>
      </w:r>
      <w:r w:rsidRPr="00465541">
        <w:rPr>
          <w:sz w:val="20"/>
          <w:szCs w:val="20"/>
        </w:rPr>
        <w:t> </w:t>
      </w:r>
    </w:p>
    <w:p w14:paraId="7B4AA33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должны обладать гражданской дееспособностью, правоспособностью, в том числе иметь лицензии, сертификаты или иные разрешения, - если их необходимость установлена законодательством Туркменистана в целях поставки товаров;</w:t>
      </w:r>
      <w:r w:rsidRPr="00465541">
        <w:rPr>
          <w:sz w:val="20"/>
          <w:szCs w:val="20"/>
        </w:rPr>
        <w:t> </w:t>
      </w:r>
    </w:p>
    <w:p w14:paraId="7965A04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2) </w:t>
      </w:r>
      <w:r w:rsidRPr="00465541">
        <w:rPr>
          <w:sz w:val="20"/>
          <w:szCs w:val="20"/>
        </w:rPr>
        <w:t xml:space="preserve">иметь правовой статус и полномочия, позволяющие заключать договор поставки; </w:t>
      </w:r>
    </w:p>
    <w:p w14:paraId="4AC3598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должны обладать профессиональной и технической компетентностью, опытом и репутацией, финансовыми ресурсами, оборудованием и другими материальными возможностями, а также иметь в штате специалистов с необходимым уровнем профессиональной квалификации и опыта для исполнения обязательств по договору поставки;</w:t>
      </w:r>
      <w:r w:rsidRPr="00465541">
        <w:rPr>
          <w:sz w:val="20"/>
          <w:szCs w:val="20"/>
        </w:rPr>
        <w:t> </w:t>
      </w:r>
    </w:p>
    <w:p w14:paraId="434F5D4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должны быть платёжеспособными, не иметь устойчивую (более трёх месяцев) задолженность по налогам и другим обязательным платежам в Государственный бюджет Туркменистана;</w:t>
      </w:r>
      <w:r w:rsidRPr="00465541">
        <w:rPr>
          <w:sz w:val="20"/>
          <w:szCs w:val="20"/>
        </w:rPr>
        <w:t> </w:t>
      </w:r>
    </w:p>
    <w:p w14:paraId="56B930B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не должны иметь признаки несостоятельности (банкротства), находиться в процессе банкротства по состоянию на последнюю отчётную дату;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Туркменистана;</w:t>
      </w:r>
      <w:r w:rsidRPr="00465541">
        <w:rPr>
          <w:sz w:val="20"/>
          <w:szCs w:val="20"/>
        </w:rPr>
        <w:t> </w:t>
      </w:r>
    </w:p>
    <w:p w14:paraId="198F063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не должны быть лицами, в отношении которых имеется конфликт интересов.</w:t>
      </w:r>
      <w:r w:rsidRPr="00465541">
        <w:rPr>
          <w:sz w:val="20"/>
          <w:szCs w:val="20"/>
        </w:rPr>
        <w:t> </w:t>
      </w:r>
    </w:p>
    <w:p w14:paraId="1EED6F9A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>7)</w:t>
      </w:r>
      <w:r w:rsidRPr="00465541">
        <w:rPr>
          <w:rFonts w:eastAsia="Calibri"/>
          <w:sz w:val="20"/>
          <w:szCs w:val="20"/>
        </w:rPr>
        <w:t xml:space="preserve"> не </w:t>
      </w:r>
      <w:r w:rsidRPr="00465541">
        <w:rPr>
          <w:sz w:val="20"/>
          <w:szCs w:val="20"/>
          <w:shd w:val="clear" w:color="auto" w:fill="FFFFFF"/>
        </w:rPr>
        <w:t xml:space="preserve">должны </w:t>
      </w:r>
      <w:r w:rsidRPr="00465541">
        <w:rPr>
          <w:rFonts w:eastAsia="Calibri"/>
          <w:sz w:val="20"/>
          <w:szCs w:val="20"/>
        </w:rPr>
        <w:t xml:space="preserve">находиться в Списке нарушителей. </w:t>
      </w:r>
    </w:p>
    <w:p w14:paraId="15DF2CB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8) предприниматели Туркменистана - обязательно должны быть членами Союза промышленников и предпринимателей Туркменистана.</w:t>
      </w:r>
    </w:p>
    <w:p w14:paraId="2DC2D35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  <w:lang w:eastAsia="en-US"/>
        </w:rPr>
        <w:t xml:space="preserve">9) в отдельных случаях Кабинетом Министров Туркменистана для потенциальных поставщиков могут быть установлены также дополнительные требования (ограничения). </w:t>
      </w:r>
    </w:p>
    <w:p w14:paraId="2632F4F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2.3.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требованиям, указанным в пункте 2.2. настоящих Правил.</w:t>
      </w:r>
    </w:p>
    <w:p w14:paraId="0BED913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2.4. Квалификационные требования, установленные пунктом 2.2. настоящих Правил:</w:t>
      </w:r>
      <w:r w:rsidRPr="00465541">
        <w:rPr>
          <w:sz w:val="20"/>
          <w:szCs w:val="20"/>
        </w:rPr>
        <w:t> </w:t>
      </w:r>
    </w:p>
    <w:p w14:paraId="33E79AE8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излагаются в квалификационной (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- 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процедуры) тендерной документации по привлечению тендерных заявок (котировок);</w:t>
      </w:r>
      <w:r w:rsidRPr="00465541">
        <w:rPr>
          <w:sz w:val="20"/>
          <w:szCs w:val="20"/>
        </w:rPr>
        <w:t> </w:t>
      </w:r>
    </w:p>
    <w:p w14:paraId="572E8029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распространяются на всех лиц, которых потенциальный поставщик  намерен привлечь в качестве субподрядчиков или соисполнителей.</w:t>
      </w:r>
      <w:r w:rsidRPr="00465541">
        <w:rPr>
          <w:sz w:val="20"/>
          <w:szCs w:val="20"/>
        </w:rPr>
        <w:t> </w:t>
      </w:r>
    </w:p>
    <w:p w14:paraId="2DF7827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 случае, Запроса котировок, требования, установленные пунктом 2.2. настоящих Правил, организатором тендера могут не применяться.</w:t>
      </w:r>
      <w:r w:rsidRPr="00465541">
        <w:rPr>
          <w:sz w:val="20"/>
          <w:szCs w:val="20"/>
        </w:rPr>
        <w:t> </w:t>
      </w:r>
    </w:p>
    <w:p w14:paraId="0B557D8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2.5. Бремя доказывания квалификации для участия в тендере лежит на оференте.</w:t>
      </w:r>
      <w:r w:rsidRPr="00465541">
        <w:rPr>
          <w:sz w:val="20"/>
          <w:szCs w:val="20"/>
        </w:rPr>
        <w:t> </w:t>
      </w:r>
    </w:p>
    <w:p w14:paraId="69BC8904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00E13F6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4. Отказ в участии в тендере</w:t>
      </w:r>
      <w:r w:rsidRPr="00465541">
        <w:rPr>
          <w:b/>
          <w:bCs/>
          <w:sz w:val="20"/>
          <w:szCs w:val="20"/>
        </w:rPr>
        <w:t> </w:t>
      </w:r>
    </w:p>
    <w:p w14:paraId="5C4A7AA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4.1. Решение об отказе оферентам в участии в тендере принимается в случаях:</w:t>
      </w:r>
      <w:r w:rsidRPr="00465541">
        <w:rPr>
          <w:sz w:val="20"/>
          <w:szCs w:val="20"/>
        </w:rPr>
        <w:t> </w:t>
      </w:r>
    </w:p>
    <w:p w14:paraId="304F6A6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если они:</w:t>
      </w:r>
      <w:r w:rsidRPr="00465541">
        <w:rPr>
          <w:sz w:val="20"/>
          <w:szCs w:val="20"/>
        </w:rPr>
        <w:t> </w:t>
      </w:r>
    </w:p>
    <w:p w14:paraId="71B0BBC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 xml:space="preserve">а) подали тендерную заявку (котировку) позднее установленного срока, не прошли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отбор или их тендерная заявка (котировка) не соответствует требованиям, предъявляемым к тендерной документации;</w:t>
      </w:r>
      <w:r w:rsidRPr="00465541">
        <w:rPr>
          <w:sz w:val="20"/>
          <w:szCs w:val="20"/>
        </w:rPr>
        <w:t> </w:t>
      </w:r>
    </w:p>
    <w:p w14:paraId="2421293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умышленно предоставляли недостоверные, неполные, неточные или заведомо ложные сведения в квалификационной документации, вследствие которых хотя бы одна тендерная заявка или договор были аннулированы в течение трёх лет, предшествующих моменту публикации извещения о тендере;</w:t>
      </w:r>
      <w:r w:rsidRPr="00465541">
        <w:rPr>
          <w:sz w:val="20"/>
          <w:szCs w:val="20"/>
        </w:rPr>
        <w:t> </w:t>
      </w:r>
    </w:p>
    <w:p w14:paraId="273643E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в) не признают и (или) не исправляют арифметические ошибки, установленные тендерной комиссией;</w:t>
      </w:r>
      <w:r w:rsidRPr="00465541">
        <w:rPr>
          <w:sz w:val="20"/>
          <w:szCs w:val="20"/>
        </w:rPr>
        <w:t> </w:t>
      </w:r>
    </w:p>
    <w:p w14:paraId="67D7952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г) не соответствуют квалификационным требованиям, предъявляемым Законом Туркменистана «О тендерах» и настоящими Правилами к потенциальным поставщикам;</w:t>
      </w:r>
      <w:r w:rsidRPr="00465541">
        <w:rPr>
          <w:sz w:val="20"/>
          <w:szCs w:val="20"/>
        </w:rPr>
        <w:t> </w:t>
      </w:r>
    </w:p>
    <w:p w14:paraId="54813D9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д) являются участниками (аффилированными лицами) другого оферента;</w:t>
      </w:r>
      <w:r w:rsidRPr="00465541">
        <w:rPr>
          <w:sz w:val="20"/>
          <w:szCs w:val="20"/>
        </w:rPr>
        <w:t> </w:t>
      </w:r>
    </w:p>
    <w:p w14:paraId="7D25074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е) отказались от заключения договора поставки;</w:t>
      </w:r>
      <w:r w:rsidRPr="00465541">
        <w:rPr>
          <w:sz w:val="20"/>
          <w:szCs w:val="20"/>
        </w:rPr>
        <w:t> </w:t>
      </w:r>
    </w:p>
    <w:p w14:paraId="1094E9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ё) ненадлежащим образом исполнили или аннулировали хотя бы один договор в течение трёх лет, предшествующих моменту публикации извещения о тендере, за исключением случаев, когда это произошло вследствие действия непреодолимой силы;</w:t>
      </w:r>
      <w:r w:rsidRPr="00465541">
        <w:rPr>
          <w:sz w:val="20"/>
          <w:szCs w:val="20"/>
        </w:rPr>
        <w:t> </w:t>
      </w:r>
    </w:p>
    <w:p w14:paraId="3BCD36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lang w:val="tk-TM"/>
        </w:rPr>
        <w:t xml:space="preserve">ж) включены и находятся в Списке нарушителей; </w:t>
      </w:r>
    </w:p>
    <w:p w14:paraId="4AACBB6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аннулирования тендерной заявки при установлении фактов использования конфиденциальной информации, полученной от должностных лиц организатора тендера, или манипулирования на рынке товаров, работ и услуг. </w:t>
      </w:r>
    </w:p>
    <w:p w14:paraId="5F9F0C4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</w:rPr>
        <w:t>4.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Организатор тендера не вправе отказать  оференту в участии в тендере на основании предоставления неточной или неполной информации в отношении квалификационных данных при условии, что оферент устранит эти недостатки в течение срока,  установленного тендерной комиссией. </w:t>
      </w:r>
    </w:p>
    <w:p w14:paraId="73A7DFA7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  <w:shd w:val="clear" w:color="auto" w:fill="FFFFFF"/>
        </w:rPr>
      </w:pPr>
    </w:p>
    <w:p w14:paraId="0A3C0946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7. Стоимость участия в тендере </w:t>
      </w:r>
    </w:p>
    <w:p w14:paraId="3C3C82C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7.1.</w:t>
      </w:r>
      <w:r w:rsidRPr="00465541">
        <w:rPr>
          <w:sz w:val="20"/>
          <w:szCs w:val="20"/>
        </w:rPr>
        <w:t xml:space="preserve"> 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один лот. </w:t>
      </w:r>
    </w:p>
    <w:p w14:paraId="787280B5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 xml:space="preserve">7.2. 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пункта 7.1. настоящих Правил. </w:t>
      </w:r>
    </w:p>
    <w:p w14:paraId="5BC08D39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</w:rPr>
      </w:pPr>
    </w:p>
    <w:p w14:paraId="04F6AC16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8. Тендер с неограниченным участием </w:t>
      </w:r>
    </w:p>
    <w:p w14:paraId="06347C7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8.1. При проведении тендера с неограниченным участием: </w:t>
      </w:r>
    </w:p>
    <w:p w14:paraId="2696DA9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количество потенциальных поставщиков, приглашаемых к участию в тендере, не ограничивается, и они вправе без ограничения представлять тендерные заявки;</w:t>
      </w:r>
      <w:r w:rsidRPr="00465541">
        <w:rPr>
          <w:sz w:val="20"/>
          <w:szCs w:val="20"/>
        </w:rPr>
        <w:t> </w:t>
      </w:r>
    </w:p>
    <w:p w14:paraId="044C76A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8.2. После опубликования в средствах массовой информации объявления о проведении тендера, потенциальные поставщики представляют заявку на участие в тендере по указанному адресу, не позднее срока, указанного в объявлении. </w:t>
      </w:r>
    </w:p>
    <w:p w14:paraId="0471779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После подачи заявки потенциальный поставщик получает счет на оплату суммы специального (тендерного) сбора, в размере как указано в пункте 7.1. настоящих Правил.</w:t>
      </w:r>
    </w:p>
    <w:p w14:paraId="10055377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10. Запрос котировок</w:t>
      </w:r>
      <w:r w:rsidRPr="00465541">
        <w:rPr>
          <w:b/>
          <w:bCs/>
          <w:sz w:val="20"/>
          <w:szCs w:val="20"/>
        </w:rPr>
        <w:t> </w:t>
      </w:r>
    </w:p>
    <w:p w14:paraId="375FC8E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10.2. Каждому потенциальному поставщику разрешается представить только одну котировку без права её изменения.</w:t>
      </w:r>
      <w:r w:rsidRPr="00465541">
        <w:rPr>
          <w:sz w:val="20"/>
          <w:szCs w:val="20"/>
        </w:rPr>
        <w:t> </w:t>
      </w:r>
    </w:p>
    <w:p w14:paraId="70AA58F8" w14:textId="77777777" w:rsidR="0076378E" w:rsidRPr="00465541" w:rsidRDefault="0076378E" w:rsidP="0076378E">
      <w:pPr>
        <w:ind w:left="708"/>
        <w:jc w:val="both"/>
        <w:rPr>
          <w:sz w:val="20"/>
          <w:szCs w:val="20"/>
        </w:rPr>
      </w:pPr>
    </w:p>
    <w:p w14:paraId="52241E40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12. Тендерная документация</w:t>
      </w:r>
      <w:r w:rsidRPr="00465541">
        <w:rPr>
          <w:b/>
          <w:bCs/>
          <w:sz w:val="20"/>
          <w:szCs w:val="20"/>
        </w:rPr>
        <w:t> </w:t>
      </w:r>
    </w:p>
    <w:p w14:paraId="4EA9565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1. Организатор тендера не позднее трёх рабочих дней, следующих за днём получения запроса от потенциальных поставщиков о предоставлении необходимых документов по тендеру, направляет им тендерную документацию, устанавливающую основные положения тендерных процедур.</w:t>
      </w:r>
      <w:r w:rsidRPr="00465541">
        <w:rPr>
          <w:sz w:val="20"/>
          <w:szCs w:val="20"/>
        </w:rPr>
        <w:t> </w:t>
      </w:r>
    </w:p>
    <w:p w14:paraId="516220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При проведении тендера с ограниченным участием тендерная документация, включающая спецификации, направляется одновременно с приглашением к участию в тендере.</w:t>
      </w:r>
      <w:r w:rsidRPr="00465541">
        <w:rPr>
          <w:sz w:val="20"/>
          <w:szCs w:val="20"/>
        </w:rPr>
        <w:t> </w:t>
      </w:r>
    </w:p>
    <w:p w14:paraId="3C7EC60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предквалификационных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 тендерная документация рассылается всем отобранным потенциальным поставщикам.</w:t>
      </w:r>
      <w:r w:rsidRPr="00465541">
        <w:rPr>
          <w:sz w:val="20"/>
          <w:szCs w:val="20"/>
        </w:rPr>
        <w:t> </w:t>
      </w:r>
    </w:p>
    <w:p w14:paraId="667FC50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2. Тендерная документация включает:</w:t>
      </w:r>
      <w:r w:rsidRPr="00465541">
        <w:rPr>
          <w:sz w:val="20"/>
          <w:szCs w:val="20"/>
        </w:rPr>
        <w:t> </w:t>
      </w:r>
    </w:p>
    <w:p w14:paraId="4EB63FC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инструкцию по подготовке тендерных заявок (котировок);</w:t>
      </w:r>
      <w:r w:rsidRPr="00465541">
        <w:rPr>
          <w:sz w:val="20"/>
          <w:szCs w:val="20"/>
        </w:rPr>
        <w:t> </w:t>
      </w:r>
    </w:p>
    <w:p w14:paraId="40B9DC3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критерии и методы оценки соответствия потенциальных поставщиков предъявляемым квалификационным требованиям, установленным пунктом 2. настоящих Правил;</w:t>
      </w:r>
      <w:r w:rsidRPr="00465541">
        <w:rPr>
          <w:sz w:val="20"/>
          <w:szCs w:val="20"/>
        </w:rPr>
        <w:t> </w:t>
      </w:r>
    </w:p>
    <w:p w14:paraId="3542B7F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требования документальных доказательств, которые должны быть представлены оферентами для подтверждения своих квалификационных данных;</w:t>
      </w:r>
      <w:r w:rsidRPr="00465541">
        <w:rPr>
          <w:sz w:val="20"/>
          <w:szCs w:val="20"/>
        </w:rPr>
        <w:t> </w:t>
      </w:r>
    </w:p>
    <w:p w14:paraId="5B97AA0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описания и необходимые технические, качественные и количественные характеристики поставляемых товаров, включая технические спецификации, планы, чертежи, эскизы и особые условия;</w:t>
      </w:r>
      <w:r w:rsidRPr="00465541">
        <w:rPr>
          <w:sz w:val="20"/>
          <w:szCs w:val="20"/>
        </w:rPr>
        <w:t> </w:t>
      </w:r>
    </w:p>
    <w:p w14:paraId="6463F7E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перечень возможных дополнительных услуг, которые могут быть включены в договор поставки;</w:t>
      </w:r>
      <w:r w:rsidRPr="00465541">
        <w:rPr>
          <w:sz w:val="20"/>
          <w:szCs w:val="20"/>
        </w:rPr>
        <w:t> </w:t>
      </w:r>
    </w:p>
    <w:p w14:paraId="6A2A862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место, куда должны быть поставлены товары;</w:t>
      </w:r>
      <w:r w:rsidRPr="00465541">
        <w:rPr>
          <w:sz w:val="20"/>
          <w:szCs w:val="20"/>
        </w:rPr>
        <w:t> </w:t>
      </w:r>
    </w:p>
    <w:p w14:paraId="7C695E3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7) требуемые сроки выполнения договора поставки;</w:t>
      </w:r>
      <w:r w:rsidRPr="00465541">
        <w:rPr>
          <w:sz w:val="20"/>
          <w:szCs w:val="20"/>
        </w:rPr>
        <w:t> </w:t>
      </w:r>
    </w:p>
    <w:p w14:paraId="7150018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8) описание всех критериев, за исключением цены, которые используются в оценке тендерных заявок организатором тендера;</w:t>
      </w:r>
      <w:r w:rsidRPr="00465541">
        <w:rPr>
          <w:sz w:val="20"/>
          <w:szCs w:val="20"/>
        </w:rPr>
        <w:t> </w:t>
      </w:r>
    </w:p>
    <w:p w14:paraId="25567B3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9) положения, определяемые организатором тендера как необходимые, которые будут включены в договор поставки;</w:t>
      </w:r>
      <w:r w:rsidRPr="00465541">
        <w:rPr>
          <w:sz w:val="20"/>
          <w:szCs w:val="20"/>
        </w:rPr>
        <w:t> </w:t>
      </w:r>
    </w:p>
    <w:p w14:paraId="01C1E69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10) описание части или частей (партий) товаров на которые могут быть представлены тендерные заявки в сумме не ниже пороговой суммы поставок установленной для нефтегазового комплекса;</w:t>
      </w:r>
      <w:r w:rsidRPr="00465541">
        <w:rPr>
          <w:sz w:val="20"/>
          <w:szCs w:val="20"/>
        </w:rPr>
        <w:t> </w:t>
      </w:r>
    </w:p>
    <w:p w14:paraId="06B801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11) способ подсчёта и выражения стоимости тендерной заявки, включая указание, должна ли цена содержать другие элементы, кроме стоимости самих поставляемых товаров;</w:t>
      </w:r>
      <w:r w:rsidRPr="00465541">
        <w:rPr>
          <w:sz w:val="20"/>
          <w:szCs w:val="20"/>
        </w:rPr>
        <w:t> </w:t>
      </w:r>
    </w:p>
    <w:p w14:paraId="5C1013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12) при подаче тендерных заявок в свободно конвертируемой валюте, при необходимости, - способ сопоставления цен тендерных заявок, выраженных в этой валюте;</w:t>
      </w:r>
      <w:r w:rsidRPr="00465541">
        <w:rPr>
          <w:sz w:val="20"/>
          <w:szCs w:val="20"/>
        </w:rPr>
        <w:t> </w:t>
      </w:r>
    </w:p>
    <w:p w14:paraId="6FC51AA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13) сумму обеспечения исполнения договора поставки и специального (тендерного) сбора;</w:t>
      </w:r>
      <w:r w:rsidRPr="00465541">
        <w:rPr>
          <w:sz w:val="20"/>
          <w:szCs w:val="20"/>
        </w:rPr>
        <w:t> </w:t>
      </w:r>
    </w:p>
    <w:p w14:paraId="779CEEE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14) требования к:</w:t>
      </w:r>
      <w:r w:rsidRPr="00465541">
        <w:rPr>
          <w:sz w:val="20"/>
          <w:szCs w:val="20"/>
        </w:rPr>
        <w:t> </w:t>
      </w:r>
    </w:p>
    <w:p w14:paraId="5A85292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а) форме, сроку действия и другим основным условиям обеспечения исполнения договора поставки;</w:t>
      </w:r>
      <w:r w:rsidRPr="00465541">
        <w:rPr>
          <w:sz w:val="20"/>
          <w:szCs w:val="20"/>
        </w:rPr>
        <w:t> </w:t>
      </w:r>
    </w:p>
    <w:p w14:paraId="4188509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основным условиям оплаты специального (тендерного) сбора;</w:t>
      </w:r>
      <w:r w:rsidRPr="00465541">
        <w:rPr>
          <w:sz w:val="20"/>
          <w:szCs w:val="20"/>
        </w:rPr>
        <w:t> </w:t>
      </w:r>
    </w:p>
    <w:p w14:paraId="2587F2F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15) точное место и сроки представления тендерных заявок;</w:t>
      </w:r>
      <w:r w:rsidRPr="00465541">
        <w:rPr>
          <w:sz w:val="20"/>
          <w:szCs w:val="20"/>
        </w:rPr>
        <w:t> </w:t>
      </w:r>
    </w:p>
    <w:p w14:paraId="6B80C63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16) описание процедуры предъявления разъяснений по тендерной документации, запрашиваемых потенциальным поставщиком;</w:t>
      </w:r>
      <w:r w:rsidRPr="00465541">
        <w:rPr>
          <w:sz w:val="20"/>
          <w:szCs w:val="20"/>
        </w:rPr>
        <w:t> </w:t>
      </w:r>
    </w:p>
    <w:p w14:paraId="4641400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17) срок, в течение которого тендерные заявки имеют силу;</w:t>
      </w:r>
      <w:r w:rsidRPr="00465541">
        <w:rPr>
          <w:sz w:val="20"/>
          <w:szCs w:val="20"/>
        </w:rPr>
        <w:t> </w:t>
      </w:r>
    </w:p>
    <w:p w14:paraId="5042967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18) точное описание места, даты и времени вскрытия конвертов с тендерными заявками (котировками);</w:t>
      </w:r>
      <w:r w:rsidRPr="00465541">
        <w:rPr>
          <w:sz w:val="20"/>
          <w:szCs w:val="20"/>
        </w:rPr>
        <w:t> </w:t>
      </w:r>
    </w:p>
    <w:p w14:paraId="25938DC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>19) процедуры, используемые при вскрытии конвертов с тендерными заявками (котировками);</w:t>
      </w:r>
    </w:p>
    <w:p w14:paraId="28B3D64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20) иностранный язык, на котором наряду с государственным языком Туркменистана должны (могут) подготавливаться тендерные заявки (котировки);</w:t>
      </w:r>
      <w:r w:rsidRPr="00465541">
        <w:rPr>
          <w:sz w:val="20"/>
          <w:szCs w:val="20"/>
        </w:rPr>
        <w:t> </w:t>
      </w:r>
    </w:p>
    <w:p w14:paraId="162F3AD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21) фамилия, имя, должность и адрес одного или нескольких контактных лиц организатора тендера, уполномоченных непосредственно поддерживать связь с потенциальным поставщиком и/или оферентом и/или поставщиком, а также способы поддержания связи;</w:t>
      </w:r>
      <w:r w:rsidRPr="00465541">
        <w:rPr>
          <w:sz w:val="20"/>
          <w:szCs w:val="20"/>
        </w:rPr>
        <w:t> </w:t>
      </w:r>
    </w:p>
    <w:p w14:paraId="2CF1A2B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22) уведомление о праве потенциального поставщика и/или оферента и/или поставщика, на обжалование действий или решений тендерной комиссии и/или организатора тендера в ходе проведения тендера и осуществления поставок;</w:t>
      </w:r>
      <w:r w:rsidRPr="00465541">
        <w:rPr>
          <w:sz w:val="20"/>
          <w:szCs w:val="20"/>
        </w:rPr>
        <w:t> </w:t>
      </w:r>
    </w:p>
    <w:p w14:paraId="4CFC71C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23) форма, существенные (основные) условия договора поставки и сроки его подписания;</w:t>
      </w:r>
      <w:r w:rsidRPr="00465541">
        <w:rPr>
          <w:sz w:val="20"/>
          <w:szCs w:val="20"/>
        </w:rPr>
        <w:t> </w:t>
      </w:r>
    </w:p>
    <w:p w14:paraId="0BA54EE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24) форма, анкеты квалификационных требований; </w:t>
      </w:r>
    </w:p>
    <w:p w14:paraId="5FD0166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>25) форма, разрешения производителя;</w:t>
      </w:r>
      <w:r w:rsidRPr="00465541">
        <w:rPr>
          <w:sz w:val="20"/>
          <w:szCs w:val="20"/>
          <w:highlight w:val="yellow"/>
        </w:rPr>
        <w:t xml:space="preserve"> </w:t>
      </w:r>
    </w:p>
    <w:p w14:paraId="4CF8799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26) иная дополнительная информация, необходимая для определённых категорий поставок.</w:t>
      </w:r>
      <w:r w:rsidRPr="00465541">
        <w:rPr>
          <w:sz w:val="20"/>
          <w:szCs w:val="20"/>
        </w:rPr>
        <w:t> </w:t>
      </w:r>
    </w:p>
    <w:p w14:paraId="735E29B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3. Изменения и дополнения тендерной документации в период до истечения окончательного срока представления тендерных заявок не допускаются.</w:t>
      </w:r>
      <w:r w:rsidRPr="00465541">
        <w:rPr>
          <w:sz w:val="20"/>
          <w:szCs w:val="20"/>
        </w:rPr>
        <w:t> </w:t>
      </w:r>
    </w:p>
    <w:p w14:paraId="7E74303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12.4. Потенциальный поставщик может запросить у организатора тендера разъяснения тендерной документации. Организатор тендера не позднее трёх рабочих дней со дня получения запроса должен в письменной форме ответить на такой запрос, одновременно направить копии разъяснения другим потенциальным поставщикам, которым была предоставлена эта тендерная документация, без указания автора запроса.</w:t>
      </w:r>
      <w:r w:rsidRPr="00465541">
        <w:rPr>
          <w:sz w:val="20"/>
          <w:szCs w:val="20"/>
        </w:rPr>
        <w:t> </w:t>
      </w:r>
    </w:p>
    <w:p w14:paraId="4A6AB839" w14:textId="77777777" w:rsidR="0076378E" w:rsidRPr="00465541" w:rsidRDefault="0076378E" w:rsidP="0076378E">
      <w:pPr>
        <w:pStyle w:val="af1"/>
        <w:ind w:firstLine="540"/>
        <w:jc w:val="both"/>
        <w:rPr>
          <w:rFonts w:ascii="Times New Roman" w:hAnsi="Times New Roman" w:cs="Times New Roman"/>
        </w:rPr>
      </w:pPr>
      <w:r w:rsidRPr="00465541">
        <w:rPr>
          <w:rFonts w:ascii="Times New Roman" w:hAnsi="Times New Roman" w:cs="Times New Roman"/>
        </w:rPr>
        <w:t xml:space="preserve">Если организатор тендера проводит встречу с потенциальными поставщиками  или оферентами для разъяснения каких-либо вопросов в отношении тендерной документации, то по результатам встречи составляется протокол с указанием сути поступивших в ходе встречи запросов, а также  ответов на них без указания авторов запросов. Копии протоколов незамедлительно направляются всем </w:t>
      </w:r>
      <w:r w:rsidRPr="00465541">
        <w:rPr>
          <w:rFonts w:ascii="Times New Roman" w:hAnsi="Times New Roman"/>
        </w:rPr>
        <w:t>потенциальным</w:t>
      </w:r>
      <w:r w:rsidRPr="00465541">
        <w:rPr>
          <w:rFonts w:ascii="Times New Roman" w:hAnsi="Times New Roman" w:cs="Times New Roman"/>
        </w:rPr>
        <w:t xml:space="preserve"> поставщикам, получившим тендерную документацию.</w:t>
      </w:r>
    </w:p>
    <w:p w14:paraId="7B2A417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12.5. Потенциальные поставщики до получения тендерной документации, посредством подачи письменной заявки о намерении участия в тендере, могут ознакомиться с выпиской из Правил проведения тендера, перечнем (спецификацией) продукции объявленного лота, а также основными условиями договора. </w:t>
      </w:r>
    </w:p>
    <w:p w14:paraId="1F1F4FFF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</w:p>
    <w:p w14:paraId="0F4CBF95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13. Сроки, условия и форма представления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0E5E77B8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</w:p>
    <w:p w14:paraId="5923975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13.2. </w:t>
      </w:r>
      <w:r w:rsidRPr="00465541">
        <w:rPr>
          <w:sz w:val="20"/>
          <w:szCs w:val="20"/>
        </w:rPr>
        <w:t>Запечатанный конверт:</w:t>
      </w:r>
    </w:p>
    <w:p w14:paraId="4572127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должен быть отправлен по адресу, указанному в тендерном объявлении или тендерном приглашении;</w:t>
      </w:r>
    </w:p>
    <w:p w14:paraId="443A3C1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0920EDD2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4F5037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13.3. 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465541">
        <w:rPr>
          <w:sz w:val="20"/>
          <w:szCs w:val="20"/>
        </w:rPr>
        <w:t> </w:t>
      </w:r>
    </w:p>
    <w:p w14:paraId="535FBC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13.4. В случае, если тендерная заявка (котировка) была подана без соблюдение требований пункта 13.3., тендерная комиссия не несет ответственность за неразглашение содержания такой тендерной заявки (котировки). </w:t>
      </w:r>
    </w:p>
    <w:p w14:paraId="1ACBF6A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13.5. Тендерные заявки (котировки) потенциальных поставщиков или оферентов, включенных в список нарушителей, не принимаются. </w:t>
      </w:r>
    </w:p>
    <w:p w14:paraId="1DC2AE8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13.6. Конверты с тендерными заявками (котировками), полученные по истечении окончательного срока их представления, не вскрываются и возвращаются представившим их оферентам. </w:t>
      </w:r>
      <w:r w:rsidRPr="00465541">
        <w:rPr>
          <w:sz w:val="20"/>
          <w:szCs w:val="20"/>
        </w:rPr>
        <w:t xml:space="preserve">При этом, уплаченная сумма специального (тендерного) сбора, не возвращается </w:t>
      </w:r>
      <w:r w:rsidRPr="00465541">
        <w:rPr>
          <w:sz w:val="20"/>
          <w:szCs w:val="20"/>
          <w:shd w:val="clear" w:color="auto" w:fill="FFFFFF"/>
        </w:rPr>
        <w:t xml:space="preserve">оференту </w:t>
      </w:r>
      <w:r w:rsidRPr="00465541">
        <w:rPr>
          <w:sz w:val="20"/>
          <w:szCs w:val="20"/>
        </w:rPr>
        <w:t>и в следующих тендерах не используется.</w:t>
      </w:r>
      <w:r w:rsidRPr="00465541">
        <w:rPr>
          <w:sz w:val="20"/>
          <w:szCs w:val="20"/>
          <w:shd w:val="clear" w:color="auto" w:fill="FFFFFF"/>
        </w:rPr>
        <w:t xml:space="preserve"> </w:t>
      </w:r>
    </w:p>
    <w:p w14:paraId="50AE318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13.7. 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465541">
        <w:rPr>
          <w:sz w:val="20"/>
          <w:szCs w:val="20"/>
        </w:rPr>
        <w:t>оферентами</w:t>
      </w:r>
      <w:proofErr w:type="gramEnd"/>
      <w:r w:rsidRPr="00465541">
        <w:rPr>
          <w:sz w:val="20"/>
          <w:szCs w:val="20"/>
        </w:rPr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 </w:t>
      </w:r>
    </w:p>
    <w:p w14:paraId="45AFFD7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13.9. </w:t>
      </w:r>
      <w:r w:rsidRPr="00465541">
        <w:rPr>
          <w:rFonts w:eastAsia="Calibri"/>
          <w:sz w:val="20"/>
          <w:szCs w:val="20"/>
        </w:rPr>
        <w:t>Тендерная заявка (котировка), представляемая оферентом, состоит из следующих документов:</w:t>
      </w:r>
    </w:p>
    <w:p w14:paraId="0B9C6347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а) анкета   квалификационных   требований,  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>:</w:t>
      </w:r>
    </w:p>
    <w:p w14:paraId="09995D7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технико-коммерческая     </w:t>
      </w:r>
      <w:proofErr w:type="gramStart"/>
      <w:r w:rsidRPr="00465541">
        <w:rPr>
          <w:rFonts w:eastAsia="Calibri"/>
          <w:sz w:val="20"/>
          <w:szCs w:val="20"/>
        </w:rPr>
        <w:t xml:space="preserve">спецификация,   </w:t>
      </w:r>
      <w:proofErr w:type="gramEnd"/>
      <w:r w:rsidRPr="00465541">
        <w:rPr>
          <w:rFonts w:eastAsia="Calibri"/>
          <w:sz w:val="20"/>
          <w:szCs w:val="20"/>
        </w:rPr>
        <w:t xml:space="preserve">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 xml:space="preserve">, с указанием срока в течение которого тендерная заявка (котировка) имеет силу;   </w:t>
      </w:r>
    </w:p>
    <w:p w14:paraId="5BA4047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</w:t>
      </w:r>
      <w:r w:rsidRPr="00465541">
        <w:rPr>
          <w:sz w:val="20"/>
          <w:szCs w:val="20"/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465541">
        <w:rPr>
          <w:rFonts w:eastAsia="Calibri"/>
          <w:sz w:val="20"/>
          <w:szCs w:val="20"/>
        </w:rPr>
        <w:t xml:space="preserve">; </w:t>
      </w:r>
    </w:p>
    <w:p w14:paraId="3E4CE9DB" w14:textId="77777777" w:rsidR="0076378E" w:rsidRPr="00465541" w:rsidRDefault="0076378E" w:rsidP="0076378E">
      <w:pPr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rFonts w:eastAsia="Calibri"/>
          <w:sz w:val="20"/>
          <w:szCs w:val="20"/>
        </w:rPr>
        <w:t xml:space="preserve">г) </w:t>
      </w:r>
      <w:r w:rsidRPr="00465541">
        <w:rPr>
          <w:sz w:val="20"/>
          <w:szCs w:val="20"/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27B4441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д) подтверждение или разрешение производителя (для </w:t>
      </w:r>
      <w:proofErr w:type="spellStart"/>
      <w:r w:rsidRPr="00465541">
        <w:rPr>
          <w:rFonts w:eastAsia="Calibri"/>
          <w:sz w:val="20"/>
          <w:szCs w:val="20"/>
        </w:rPr>
        <w:t>непроизводителей</w:t>
      </w:r>
      <w:proofErr w:type="spellEnd"/>
      <w:r w:rsidRPr="00465541">
        <w:rPr>
          <w:rFonts w:eastAsia="Calibri"/>
          <w:sz w:val="20"/>
          <w:szCs w:val="20"/>
        </w:rPr>
        <w:t xml:space="preserve"> продукции и товаров, отсутствующих на внутреннем рынке Туркменистана);</w:t>
      </w:r>
    </w:p>
    <w:p w14:paraId="49A5BFF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е) основные условия договора поставки;</w:t>
      </w:r>
    </w:p>
    <w:p w14:paraId="76C124E3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6AB11C56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наличии);</w:t>
      </w:r>
    </w:p>
    <w:p w14:paraId="27990375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lastRenderedPageBreak/>
        <w:t xml:space="preserve">з) сведения, подтверждающие опыт работы оферента. </w:t>
      </w:r>
    </w:p>
    <w:p w14:paraId="34266EC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13.10. </w:t>
      </w:r>
      <w:r w:rsidRPr="00465541">
        <w:rPr>
          <w:rFonts w:eastAsia="Calibri"/>
          <w:sz w:val="20"/>
          <w:szCs w:val="20"/>
        </w:rPr>
        <w:t xml:space="preserve">В качестве дополнительных сведений организатором тендера могут быть затребованы следующие документы: </w:t>
      </w:r>
    </w:p>
    <w:p w14:paraId="4174A8E0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337F7863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3C3A2DBB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в) сведения о гарантийных сроках и условиях хранения.</w:t>
      </w:r>
    </w:p>
    <w:p w14:paraId="1EF92884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>13.11. Потенциальный поставщик подготавливает тендерные заявки (котировки) так, как указано в тендерной документации.</w:t>
      </w:r>
      <w:r w:rsidRPr="00465541">
        <w:rPr>
          <w:rFonts w:eastAsia="Calibri"/>
          <w:i/>
          <w:sz w:val="20"/>
          <w:szCs w:val="20"/>
        </w:rPr>
        <w:t xml:space="preserve"> </w:t>
      </w:r>
    </w:p>
    <w:p w14:paraId="579411AA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13.12. Любые исправления, зачеркивания и надстрочные вставки считаются действительными, если они парафированы лицом или лицами, подписавшими тендерную заявку (котировку).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66768C0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13.13. Тендерная заявка (котировка), представленная оферентом, возврату не подлежит. </w:t>
      </w:r>
    </w:p>
    <w:p w14:paraId="6CE80B7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13.14. </w:t>
      </w:r>
      <w:r w:rsidRPr="00465541">
        <w:rPr>
          <w:sz w:val="20"/>
          <w:szCs w:val="20"/>
        </w:rPr>
        <w:t xml:space="preserve">В случае, если оферентом представлены сведения и документы, не отвечающие требованиям тендера, тендерная комиссия имеет право их отклонить. </w:t>
      </w:r>
    </w:p>
    <w:p w14:paraId="1D0CC347" w14:textId="77777777" w:rsidR="0076378E" w:rsidRPr="00465541" w:rsidRDefault="0076378E" w:rsidP="0076378E">
      <w:pPr>
        <w:spacing w:before="120"/>
        <w:ind w:firstLine="709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13.15. </w:t>
      </w:r>
      <w:r w:rsidRPr="00465541">
        <w:rPr>
          <w:rFonts w:eastAsia="Calibri"/>
          <w:sz w:val="20"/>
          <w:szCs w:val="20"/>
        </w:rPr>
        <w:t xml:space="preserve">Предлагаемые оферентом цена и валюта в течение всего срока проведения тендера, в том числе в период заключения и выполнения договора поставки изменению не подлежат, это условие не распространяется на пункт 13.6. настоящих Правил. </w:t>
      </w:r>
    </w:p>
    <w:p w14:paraId="0DAC35C4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13.16. </w:t>
      </w:r>
      <w:r w:rsidRPr="00465541">
        <w:rPr>
          <w:sz w:val="20"/>
          <w:szCs w:val="20"/>
        </w:rPr>
        <w:t>Тендерная комиссия имеет право до заключения договора поставки затребовать снижение предложенных оферентом цен, изменение валюты оплаты, а также условий оплаты.</w:t>
      </w:r>
      <w:r w:rsidRPr="00465541">
        <w:rPr>
          <w:b/>
          <w:sz w:val="20"/>
          <w:szCs w:val="20"/>
          <w:u w:val="single"/>
        </w:rPr>
        <w:t xml:space="preserve"> </w:t>
      </w:r>
    </w:p>
    <w:p w14:paraId="229751CF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13.17. Документы по снижению цен на товары (согласно пункта 13.16. настоящих Правил), должны быть представлены в конвертах </w:t>
      </w:r>
      <w:proofErr w:type="gramStart"/>
      <w:r w:rsidRPr="00465541">
        <w:rPr>
          <w:sz w:val="20"/>
          <w:szCs w:val="20"/>
        </w:rPr>
        <w:t>на условиях</w:t>
      </w:r>
      <w:proofErr w:type="gramEnd"/>
      <w:r w:rsidRPr="00465541">
        <w:rPr>
          <w:sz w:val="20"/>
          <w:szCs w:val="20"/>
        </w:rPr>
        <w:t xml:space="preserve"> установленных пунктами 13.2. и 13.3. настоящих Правил. </w:t>
      </w:r>
    </w:p>
    <w:p w14:paraId="222A2F1E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14. Срок действия, изменения и отзыва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475E5F3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14.</w:t>
      </w:r>
      <w:r w:rsidRPr="00465541">
        <w:rPr>
          <w:sz w:val="20"/>
          <w:szCs w:val="20"/>
          <w:shd w:val="clear" w:color="auto" w:fill="FFFFFF"/>
        </w:rPr>
        <w:t>1. Тендерные заявки (котировки) остаются в силе в течение срока, указанного в тендерной документации. Исчисление такого срока начинается со дня вскрытия конвертов с тендерными заявками (котировками).</w:t>
      </w:r>
      <w:r w:rsidRPr="00465541">
        <w:rPr>
          <w:sz w:val="20"/>
          <w:szCs w:val="20"/>
        </w:rPr>
        <w:t> </w:t>
      </w:r>
    </w:p>
    <w:p w14:paraId="0A77F8E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14.2. Оферент вправе изменить или отозвать свою тендерную заявку (котировку) до истечения окончательного срока представления тендерной заявки (котировки).</w:t>
      </w:r>
      <w:r w:rsidRPr="00465541">
        <w:rPr>
          <w:sz w:val="20"/>
          <w:szCs w:val="20"/>
        </w:rPr>
        <w:t> </w:t>
      </w:r>
    </w:p>
    <w:p w14:paraId="3795998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14.3. Письмо об изменении или отзыве тендерной заявки (котировки) должно быть заверено печатью и подписью оферента или лица, уполномоченным им Доверенностью, и направлено тендерной комиссии до даты и времени окончания принятия тендерных заявок (котировок) по указанному в тендерном объявлении или приглашении адресу. </w:t>
      </w:r>
    </w:p>
    <w:p w14:paraId="012FAC6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14.4. После окончания даты и времени принятия тендерных заявок (котировок) тендерная заявка (котировка) не может быть изменена. </w:t>
      </w:r>
    </w:p>
    <w:p w14:paraId="1CF6D061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43A4D99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16. Общие условия акцепта оферты</w:t>
      </w:r>
      <w:r w:rsidRPr="00465541">
        <w:rPr>
          <w:b/>
          <w:bCs/>
          <w:sz w:val="20"/>
          <w:szCs w:val="20"/>
        </w:rPr>
        <w:t> </w:t>
      </w:r>
    </w:p>
    <w:p w14:paraId="263CCF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16.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>Не допускаются изменения существа тендерных заявок в сторону ухудшения  (котировок), включая изменение цены. При этом организатор тендера вправе вести переговоры с оферентом о снижении предложенных цен и (или) об уточнении отдельных положений тендерных заявок (котировок).</w:t>
      </w:r>
      <w:r w:rsidRPr="00465541">
        <w:rPr>
          <w:sz w:val="20"/>
          <w:szCs w:val="20"/>
        </w:rPr>
        <w:t> </w:t>
      </w:r>
    </w:p>
    <w:p w14:paraId="05EDC4D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</w:rPr>
        <w:t>16.9</w:t>
      </w:r>
      <w:r w:rsidRPr="00465541">
        <w:rPr>
          <w:sz w:val="20"/>
          <w:szCs w:val="20"/>
          <w:shd w:val="clear" w:color="auto" w:fill="FFFFFF"/>
        </w:rPr>
        <w:t>. Тендерная заявка (котировка) признаётся победившей (экономически наиболее выгодной и соответствующей условиям поставок), если внесённая ею оферта по существу отвечает требованиям тендерной и квалификационной документации</w:t>
      </w:r>
      <w:r w:rsidR="00620EE3">
        <w:rPr>
          <w:sz w:val="20"/>
          <w:szCs w:val="20"/>
          <w:shd w:val="clear" w:color="auto" w:fill="FFFFFF"/>
        </w:rPr>
        <w:t>,</w:t>
      </w:r>
      <w:r w:rsidRPr="00465541">
        <w:rPr>
          <w:sz w:val="20"/>
          <w:szCs w:val="20"/>
          <w:shd w:val="clear" w:color="auto" w:fill="FFFFFF"/>
        </w:rPr>
        <w:t xml:space="preserve"> и является экономически наиболее выгодной, в том числе по совокупности критериев выбора (квалификации, цене, графику работ и платежей, качеству, гарантийным и сервисным обязательствам и другим) </w:t>
      </w:r>
      <w:r w:rsidR="00620EE3">
        <w:rPr>
          <w:sz w:val="20"/>
          <w:szCs w:val="20"/>
          <w:shd w:val="clear" w:color="auto" w:fill="FFFFFF"/>
        </w:rPr>
        <w:t xml:space="preserve"> и </w:t>
      </w:r>
      <w:r w:rsidRPr="00465541">
        <w:rPr>
          <w:sz w:val="20"/>
          <w:szCs w:val="20"/>
          <w:shd w:val="clear" w:color="auto" w:fill="FFFFFF"/>
        </w:rPr>
        <w:t xml:space="preserve">имеет преимущества над иными участвующими в тендере офертами. </w:t>
      </w:r>
    </w:p>
    <w:p w14:paraId="0DA6245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16.13. Уведомление о признании тендерной заявки (котировки) победившей – об акцепте оферты, направляется представившему её оференту в течение трёх рабочих дней со дня принятия решения о произведённом отборе. Другие оференты в эти же сроки извещаются об отклонении их оферт.</w:t>
      </w:r>
      <w:r w:rsidRPr="00465541">
        <w:rPr>
          <w:sz w:val="20"/>
          <w:szCs w:val="20"/>
        </w:rPr>
        <w:t> </w:t>
      </w:r>
    </w:p>
    <w:p w14:paraId="39CCA6BF" w14:textId="77777777" w:rsidR="0076378E" w:rsidRPr="00465541" w:rsidRDefault="0076378E" w:rsidP="0076378E">
      <w:pPr>
        <w:jc w:val="both"/>
        <w:rPr>
          <w:b/>
          <w:bCs/>
          <w:sz w:val="20"/>
          <w:szCs w:val="20"/>
          <w:shd w:val="clear" w:color="auto" w:fill="FFFFFF"/>
        </w:rPr>
      </w:pPr>
    </w:p>
    <w:p w14:paraId="7B25CD5E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17. Признание тендера несостоявшимся (</w:t>
      </w:r>
      <w:r w:rsidRPr="00465541">
        <w:rPr>
          <w:b/>
          <w:bCs/>
          <w:sz w:val="20"/>
          <w:szCs w:val="20"/>
        </w:rPr>
        <w:t>отмена тендера)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444832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17.2. В случае, если осуществление поставок перестало быть необходимым для государственных нужд, в том числе в результате действия непреодолимой силы, тендер подлежит отмене.</w:t>
      </w:r>
      <w:r w:rsidRPr="00465541">
        <w:rPr>
          <w:sz w:val="20"/>
          <w:szCs w:val="20"/>
        </w:rPr>
        <w:t> </w:t>
      </w:r>
    </w:p>
    <w:p w14:paraId="0367B67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17.3. Тендерная комиссия вправе обоснованно отклонить любую тендерную заявку (котировку).</w:t>
      </w:r>
      <w:r w:rsidRPr="00465541">
        <w:rPr>
          <w:sz w:val="20"/>
          <w:szCs w:val="20"/>
        </w:rPr>
        <w:t> </w:t>
      </w:r>
    </w:p>
    <w:p w14:paraId="3CCF206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shd w:val="clear" w:color="auto" w:fill="FFFFFF"/>
        </w:rPr>
        <w:t>17.4.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причин, послуживших основанием для этого. При этом организатор тендера не обязан доказывать обоснованность указанных причин.</w:t>
      </w:r>
      <w:r w:rsidRPr="00465541">
        <w:rPr>
          <w:sz w:val="20"/>
          <w:szCs w:val="20"/>
        </w:rPr>
        <w:t> </w:t>
      </w:r>
    </w:p>
    <w:p w14:paraId="711C272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В таких случаях, уплаченные участниками тендера средства могут быть использованы для участия в последующих тендерах. </w:t>
      </w:r>
    </w:p>
    <w:p w14:paraId="6017D5E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17.5. Организатор тендера не несёт имущественную или иную ответственность перед оферентами в случае отклонения всех заявок (котировок).</w:t>
      </w:r>
      <w:r w:rsidRPr="00465541">
        <w:rPr>
          <w:sz w:val="20"/>
          <w:szCs w:val="20"/>
        </w:rPr>
        <w:t> </w:t>
      </w:r>
    </w:p>
    <w:p w14:paraId="0D7679DB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152D861A" w14:textId="77777777" w:rsidR="0076378E" w:rsidRPr="00465541" w:rsidRDefault="0076378E" w:rsidP="0076378E">
      <w:pPr>
        <w:ind w:left="360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ДОГОВОР ПОСТАВКИ</w:t>
      </w:r>
    </w:p>
    <w:p w14:paraId="0E7E4820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1DA19B57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19. Договор поставки</w:t>
      </w:r>
      <w:r w:rsidRPr="00465541">
        <w:rPr>
          <w:b/>
          <w:bCs/>
          <w:sz w:val="20"/>
          <w:szCs w:val="20"/>
        </w:rPr>
        <w:t> </w:t>
      </w:r>
    </w:p>
    <w:p w14:paraId="5BD1166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19.</w:t>
      </w:r>
      <w:r w:rsidRPr="00465541">
        <w:rPr>
          <w:sz w:val="20"/>
          <w:szCs w:val="20"/>
          <w:shd w:val="clear" w:color="auto" w:fill="FFFFFF"/>
        </w:rPr>
        <w:t xml:space="preserve">1. </w:t>
      </w:r>
      <w:r w:rsidRPr="00465541">
        <w:rPr>
          <w:rFonts w:eastAsia="Calibri"/>
          <w:sz w:val="20"/>
          <w:szCs w:val="20"/>
          <w:lang w:eastAsia="en-US"/>
        </w:rPr>
        <w:t>Договор поставки между организатором тендера (заказчиком) и победителем тендера заключается в письменной форме в соответствии с законодательством Туркменистана</w:t>
      </w:r>
      <w:r w:rsidRPr="00465541">
        <w:rPr>
          <w:sz w:val="20"/>
          <w:szCs w:val="20"/>
          <w:shd w:val="clear" w:color="auto" w:fill="FFFFFF"/>
        </w:rPr>
        <w:t>.</w:t>
      </w:r>
      <w:r w:rsidRPr="00465541">
        <w:rPr>
          <w:sz w:val="20"/>
          <w:szCs w:val="20"/>
        </w:rPr>
        <w:t> </w:t>
      </w:r>
    </w:p>
    <w:p w14:paraId="7F560173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  <w:shd w:val="clear" w:color="auto" w:fill="FFFFFF"/>
        </w:rPr>
        <w:t xml:space="preserve">19.2. </w:t>
      </w:r>
      <w:r w:rsidRPr="00465541">
        <w:rPr>
          <w:rFonts w:eastAsia="Calibri"/>
          <w:sz w:val="20"/>
          <w:szCs w:val="20"/>
          <w:lang w:eastAsia="en-US"/>
        </w:rPr>
        <w:t xml:space="preserve">В случае отказа победителя тендера от заключения договора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поставки  или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не</w:t>
      </w:r>
      <w:r w:rsidR="00620EE3">
        <w:rPr>
          <w:rFonts w:eastAsia="Calibri"/>
          <w:sz w:val="20"/>
          <w:szCs w:val="20"/>
          <w:lang w:eastAsia="en-US"/>
        </w:rPr>
        <w:t xml:space="preserve"> </w:t>
      </w:r>
      <w:r w:rsidRPr="00465541">
        <w:rPr>
          <w:rFonts w:eastAsia="Calibri"/>
          <w:sz w:val="20"/>
          <w:szCs w:val="20"/>
          <w:lang w:eastAsia="en-US"/>
        </w:rPr>
        <w:t>предоставления им обеспечения исполнения договора поставки (в том числе по причинам Форс мажора), победителем может быть признан оферент из числа других оферентов, оферта и квалификация которого наиболее удовлетворяют условиям  поставок или организатором тендера может быть проведён повторный тендер.</w:t>
      </w:r>
    </w:p>
    <w:p w14:paraId="21829F4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19.3. Уведомление о заключении договора поставки с указанием наименования, адреса победителя тендера, с которым заключён договор, и цены договора в течение трёх рабочих дней со дня его заключения направляется для сведения оферентам, принимавшим участие в тендере.</w:t>
      </w:r>
      <w:r w:rsidRPr="00465541">
        <w:rPr>
          <w:sz w:val="20"/>
          <w:szCs w:val="20"/>
        </w:rPr>
        <w:t> </w:t>
      </w:r>
    </w:p>
    <w:p w14:paraId="2B251C1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19.4. Не допускается внесение в подписанный договор поставки изменений и дополнений, которые могут изменить содержание оферты, явившейся основой для выбора поставщика.</w:t>
      </w:r>
      <w:r w:rsidRPr="00465541">
        <w:rPr>
          <w:sz w:val="20"/>
          <w:szCs w:val="20"/>
        </w:rPr>
        <w:t> </w:t>
      </w:r>
    </w:p>
    <w:p w14:paraId="49B297A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19.5. Отношения, возникающие из договоров поставки, регулируются законодательством Туркменистана.</w:t>
      </w:r>
      <w:r w:rsidRPr="00465541">
        <w:rPr>
          <w:sz w:val="20"/>
          <w:szCs w:val="20"/>
        </w:rPr>
        <w:t> </w:t>
      </w:r>
    </w:p>
    <w:p w14:paraId="63700B6C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5C732BD0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20. Обеспечение исполнения договора поставки</w:t>
      </w:r>
      <w:r w:rsidRPr="00465541">
        <w:rPr>
          <w:b/>
          <w:bCs/>
          <w:sz w:val="20"/>
          <w:szCs w:val="20"/>
        </w:rPr>
        <w:t> </w:t>
      </w:r>
    </w:p>
    <w:p w14:paraId="4964B4E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20.1. Победитель тендера должен предоставить обеспечение исполнения договора поставки в случаях, если:</w:t>
      </w:r>
      <w:r w:rsidRPr="00465541">
        <w:rPr>
          <w:sz w:val="20"/>
          <w:szCs w:val="20"/>
        </w:rPr>
        <w:t> </w:t>
      </w:r>
    </w:p>
    <w:p w14:paraId="377C38A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предметом договора является осуществление инвестиционного проекта;</w:t>
      </w:r>
      <w:r w:rsidRPr="00465541">
        <w:rPr>
          <w:sz w:val="20"/>
          <w:szCs w:val="20"/>
        </w:rPr>
        <w:t> </w:t>
      </w:r>
    </w:p>
    <w:p w14:paraId="3395ACB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предусматривается предварительная оплата поставки.</w:t>
      </w:r>
      <w:r w:rsidRPr="00465541">
        <w:rPr>
          <w:sz w:val="20"/>
          <w:szCs w:val="20"/>
        </w:rPr>
        <w:t> </w:t>
      </w:r>
    </w:p>
    <w:p w14:paraId="100ED63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20.2. Обеспечение исполнения договора поставки может включать банковскую гарантию, поручительство, задаток в национальной валюте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243D0CF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Конкретная форма обеспечения исполнения договора поставки определяется тендерной документацией.</w:t>
      </w:r>
      <w:r w:rsidRPr="00465541">
        <w:rPr>
          <w:sz w:val="20"/>
          <w:szCs w:val="20"/>
        </w:rPr>
        <w:t> </w:t>
      </w:r>
    </w:p>
    <w:p w14:paraId="55274BC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20.3. Сумма обеспечения исполнения договора поставки не может превышать десяти процентов от стоимости предусматриваемых к поставке товаров.</w:t>
      </w:r>
      <w:r w:rsidRPr="00465541">
        <w:rPr>
          <w:sz w:val="20"/>
          <w:szCs w:val="20"/>
        </w:rPr>
        <w:t> </w:t>
      </w:r>
    </w:p>
    <w:p w14:paraId="5F92E84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20.4. Срок действия обеспечения исполнения договора поставки должен быть действителен до полного исполнения предмета договора поставки, после чего обеспечение исполнения договора поставки подлежит возврату поставщику.</w:t>
      </w:r>
      <w:r w:rsidRPr="00465541">
        <w:rPr>
          <w:sz w:val="20"/>
          <w:szCs w:val="20"/>
        </w:rPr>
        <w:t> </w:t>
      </w:r>
    </w:p>
    <w:p w14:paraId="21E60DF1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</w:p>
    <w:p w14:paraId="11B18CBA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ОТВЕТСТВЕННОСТЬ СТОРОН </w:t>
      </w:r>
    </w:p>
    <w:p w14:paraId="63707B8F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6D40FB6E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21. Ответственность сторон</w:t>
      </w:r>
      <w:r w:rsidRPr="00465541">
        <w:rPr>
          <w:b/>
          <w:bCs/>
          <w:sz w:val="20"/>
          <w:szCs w:val="20"/>
        </w:rPr>
        <w:t> </w:t>
      </w:r>
    </w:p>
    <w:p w14:paraId="70FAAD0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21.1. Для обеспечения гарантии выполнения обязательств оферентами и поставщиками, в каждой Нефтегазовой организации составляется Список нарушителей. </w:t>
      </w:r>
    </w:p>
    <w:p w14:paraId="5BCD18B2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21.2. Нижеуказанные нарушения являются основанием для включения в «Список нарушителей» оферентов и/или поставщиков недобросовестно выполняющих требования Закона Туркменистана «О тендерах», Порядка, настоящих Правил и/или условий договоров поставки: </w:t>
      </w:r>
    </w:p>
    <w:p w14:paraId="66394A31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а) отзыв победителем тендера успешной тендерной заявки (котировки) после ее письменного согласования, если такой отзыв возник в период действия тендерной заявки (котировки), за исключением форс-мажорных обстоятельств; </w:t>
      </w:r>
    </w:p>
    <w:p w14:paraId="3EE0185C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 xml:space="preserve">б) изменение победителем тендера основных технических характеристик товара в сторону ухудшения их качества; </w:t>
      </w:r>
    </w:p>
    <w:p w14:paraId="3613641A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в) умышленное представление оферентом или поставщиком заведомо ложных документов или недостоверной информации; </w:t>
      </w:r>
    </w:p>
    <w:p w14:paraId="20F41BC1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г) расторжение договора победителем тендера в одностороннем порядке до начала поставки товара, за исключением форс-мажорных обстоятельств; </w:t>
      </w:r>
    </w:p>
    <w:p w14:paraId="4FD97A94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д) не полное или ненадлежащее исполнение победителем тендера своих обязательств по договору; </w:t>
      </w:r>
    </w:p>
    <w:p w14:paraId="654053D5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21.3. При нарушении подпунктов а), б) и в) пункта 21.2. настоящих Правил, этот участник тендера лишается права участия в тендерах сроком на 3 (три) года. </w:t>
      </w:r>
    </w:p>
    <w:p w14:paraId="6FDD0AF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21.4. При нарушении подпунктов г) и д) пункта 21.2. настоящих Правил,</w:t>
      </w:r>
      <w:r w:rsidRPr="00465541">
        <w:rPr>
          <w:i/>
          <w:iCs/>
          <w:sz w:val="20"/>
          <w:szCs w:val="20"/>
        </w:rPr>
        <w:t xml:space="preserve"> </w:t>
      </w:r>
      <w:r w:rsidRPr="00465541">
        <w:rPr>
          <w:sz w:val="20"/>
          <w:szCs w:val="20"/>
        </w:rPr>
        <w:t xml:space="preserve">победитель тендера несет ответственность в соответствии с условиями заключенного договора. </w:t>
      </w:r>
    </w:p>
    <w:p w14:paraId="0DF97CFF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21.5. Решение о включении или исключении из Списка нарушителей, оферента или поставщика принимается тендерной комиссией с оформлением протокола и письменно сообщается об этом в Кабинет Министров Туркменистана. </w:t>
      </w:r>
    </w:p>
    <w:p w14:paraId="373CF40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Дата протокола тендерной комиссии, является датой включения или исключения из Списка нарушителей. </w:t>
      </w:r>
    </w:p>
    <w:p w14:paraId="386A0BD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21.6. Кабинет Министров Туркменистана анализирует сведения,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комплексу. </w:t>
      </w:r>
    </w:p>
    <w:p w14:paraId="57549DB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21.7. После включения оферента или поставщика в общий список нарушителей нефтегазового комплекса, Кабинет Министров Туркменистана уведомляет об этом все необходимые организации. После получения уведомления, нефтегазовые организации, включают оферента или поставщика в свой список нарушителей. </w:t>
      </w:r>
    </w:p>
    <w:p w14:paraId="6432EC7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21.8. Нарушители, включенные в Список нарушителей, лишаются права участия в тендерах, объявляемых нефтегазовыми организациями с даты их включения в список нарушителей тендерной комиссией. В случае, если нарушители, включенные в список </w:t>
      </w:r>
      <w:proofErr w:type="gramStart"/>
      <w:r w:rsidRPr="00465541">
        <w:rPr>
          <w:sz w:val="20"/>
          <w:szCs w:val="20"/>
        </w:rPr>
        <w:t>нарушителей</w:t>
      </w:r>
      <w:proofErr w:type="gramEnd"/>
      <w:r w:rsidRPr="00465541">
        <w:rPr>
          <w:sz w:val="20"/>
          <w:szCs w:val="20"/>
        </w:rPr>
        <w:t xml:space="preserve"> участвуют в тендерах проводимых нефтегазовыми организациями, то тендерные заявки (котировки) этого потенциального поставщика или оферента или поставщика отклоняются. </w:t>
      </w:r>
    </w:p>
    <w:p w14:paraId="10A7590C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21.9. В случае, если у нарушителей, включенных в список нарушителей, имеются договора, действующие на момент их включения в список нарушителей тендерной комиссией, или если они добросовестно выполняют свои обязательства с другими нефтегазовыми организациями, то данной компании предоставляется возможность завершить свои договорные обязательства. </w:t>
      </w:r>
    </w:p>
    <w:p w14:paraId="7F0FC878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21.10. Нарушители включенные в список нарушителей, в зависимости от вида нарушения по исполнению пункта 21.3. настоящих правил (т.е. по истечению </w:t>
      </w:r>
      <w:proofErr w:type="gramStart"/>
      <w:r w:rsidRPr="00465541">
        <w:rPr>
          <w:sz w:val="20"/>
          <w:szCs w:val="20"/>
        </w:rPr>
        <w:t>трёх  летнего</w:t>
      </w:r>
      <w:proofErr w:type="gramEnd"/>
      <w:r w:rsidRPr="00465541">
        <w:rPr>
          <w:sz w:val="20"/>
          <w:szCs w:val="20"/>
        </w:rPr>
        <w:t xml:space="preserve"> срока) или  по исполнению пункта 21.4. настоящих правил (т.е. уплатившими предусмотренные штрафы согласно условий договоров) должны быть исключены тендерной комиссией соответствующей нефтегазовой организации из Списка нарушителей.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1B8A9CC1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После принятия решения тендерной комиссией нефтегазовой организации об исключении нарушителя из Списка нарушителей: </w:t>
      </w:r>
    </w:p>
    <w:p w14:paraId="2FAC6704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он имеет общие права с остальными потенциальными поставщиками, оферентами, поставщиками, в том числе по участию в тендерах, выполнению поставок, работ и услуг для нефтегазового комплекса Туркменистана; </w:t>
      </w:r>
    </w:p>
    <w:p w14:paraId="03F8C233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организатор тендера должен письменно уведомить Кабинет Министров Туркменистана   о его исключении из Списка нарушителей, с приложением соответствующего протокола тендерной комиссии. </w:t>
      </w:r>
    </w:p>
    <w:p w14:paraId="793EC56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21.11. Нарушители, лишенные права участия в тендере, также лишаются этих прав на участие в любом другом виде, в том числе совместно с другими юридическими лицами или путем изменения своего наименования. </w:t>
      </w:r>
    </w:p>
    <w:p w14:paraId="782857C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21.12. В случае разглашения должностными лицами или представителями участников тендерных процедур сведений, составляющих коммерческую или другую охраняемую законом тайну, причинённые убытки в соответствии с законодательством Туркменистана подлежат возмещению виновной стороной лицу, права которого были нарушены.</w:t>
      </w:r>
      <w:r w:rsidRPr="00465541">
        <w:rPr>
          <w:sz w:val="20"/>
          <w:szCs w:val="20"/>
        </w:rPr>
        <w:t> </w:t>
      </w:r>
    </w:p>
    <w:p w14:paraId="3EBBAF2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Участники тендерных процедур, виновные в нарушении иных положений настоящих Правил, Порядка или Закона Туркменистана «О тендерах», несут ответственность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413C3B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 xml:space="preserve">21.13. Организатор тендера </w:t>
      </w:r>
      <w:r w:rsidRPr="00465541">
        <w:rPr>
          <w:rFonts w:eastAsia="Calibri"/>
          <w:sz w:val="20"/>
          <w:szCs w:val="20"/>
          <w:lang w:eastAsia="en-US"/>
        </w:rPr>
        <w:t xml:space="preserve">(заказчик) </w:t>
      </w:r>
      <w:r w:rsidRPr="00465541">
        <w:rPr>
          <w:sz w:val="20"/>
          <w:szCs w:val="20"/>
          <w:shd w:val="clear" w:color="auto" w:fill="FFFFFF"/>
        </w:rPr>
        <w:t>и поставщик несут ответственность, установленную договором поставки,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3EBE862D" w14:textId="77777777" w:rsidR="0076378E" w:rsidRPr="00E310AC" w:rsidRDefault="0076378E"/>
    <w:sectPr w:rsidR="0076378E" w:rsidRPr="00E310A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4E6EA" w14:textId="77777777" w:rsidR="00C26B7A" w:rsidRDefault="00C26B7A" w:rsidP="003D0DB4">
      <w:r>
        <w:separator/>
      </w:r>
    </w:p>
  </w:endnote>
  <w:endnote w:type="continuationSeparator" w:id="0">
    <w:p w14:paraId="534AB992" w14:textId="77777777" w:rsidR="00C26B7A" w:rsidRDefault="00C26B7A" w:rsidP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609571"/>
      <w:docPartObj>
        <w:docPartGallery w:val="Page Numbers (Bottom of Page)"/>
        <w:docPartUnique/>
      </w:docPartObj>
    </w:sdtPr>
    <w:sdtEndPr/>
    <w:sdtContent>
      <w:p w14:paraId="5EB045B8" w14:textId="77777777" w:rsidR="0076378E" w:rsidRDefault="0076378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53">
          <w:rPr>
            <w:noProof/>
          </w:rPr>
          <w:t>1</w:t>
        </w:r>
        <w:r>
          <w:fldChar w:fldCharType="end"/>
        </w:r>
      </w:p>
    </w:sdtContent>
  </w:sdt>
  <w:p w14:paraId="2B6F8148" w14:textId="77777777" w:rsidR="003D0DB4" w:rsidRDefault="003D0DB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B5841" w14:textId="77777777" w:rsidR="00C26B7A" w:rsidRDefault="00C26B7A" w:rsidP="003D0DB4">
      <w:r>
        <w:separator/>
      </w:r>
    </w:p>
  </w:footnote>
  <w:footnote w:type="continuationSeparator" w:id="0">
    <w:p w14:paraId="7C8D7994" w14:textId="77777777" w:rsidR="00C26B7A" w:rsidRDefault="00C26B7A" w:rsidP="003D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DB3726"/>
    <w:multiLevelType w:val="hybridMultilevel"/>
    <w:tmpl w:val="243C9DBA"/>
    <w:lvl w:ilvl="0" w:tplc="D7DE1E98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 w15:restartNumberingAfterBreak="0">
    <w:nsid w:val="5D6C3AF7"/>
    <w:multiLevelType w:val="hybridMultilevel"/>
    <w:tmpl w:val="43C44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CB8"/>
    <w:rsid w:val="00003F29"/>
    <w:rsid w:val="00064CB8"/>
    <w:rsid w:val="00096E04"/>
    <w:rsid w:val="000D42B3"/>
    <w:rsid w:val="000D50FB"/>
    <w:rsid w:val="000E5F3E"/>
    <w:rsid w:val="00173888"/>
    <w:rsid w:val="001B3C04"/>
    <w:rsid w:val="00202252"/>
    <w:rsid w:val="00202836"/>
    <w:rsid w:val="00260CF7"/>
    <w:rsid w:val="00327DE0"/>
    <w:rsid w:val="003532FD"/>
    <w:rsid w:val="003D0DB4"/>
    <w:rsid w:val="00413D78"/>
    <w:rsid w:val="0044126F"/>
    <w:rsid w:val="005406C7"/>
    <w:rsid w:val="00547E13"/>
    <w:rsid w:val="00555C36"/>
    <w:rsid w:val="005864C9"/>
    <w:rsid w:val="005E3820"/>
    <w:rsid w:val="0060559F"/>
    <w:rsid w:val="00620EE3"/>
    <w:rsid w:val="00631A1E"/>
    <w:rsid w:val="00636875"/>
    <w:rsid w:val="00673953"/>
    <w:rsid w:val="00676752"/>
    <w:rsid w:val="006F73DE"/>
    <w:rsid w:val="0076378E"/>
    <w:rsid w:val="007C32FD"/>
    <w:rsid w:val="00846ED1"/>
    <w:rsid w:val="008F7852"/>
    <w:rsid w:val="009216C4"/>
    <w:rsid w:val="009E7153"/>
    <w:rsid w:val="00A451EB"/>
    <w:rsid w:val="00A513A9"/>
    <w:rsid w:val="00A75936"/>
    <w:rsid w:val="00A85113"/>
    <w:rsid w:val="00B94905"/>
    <w:rsid w:val="00C07E26"/>
    <w:rsid w:val="00C26B7A"/>
    <w:rsid w:val="00C37E51"/>
    <w:rsid w:val="00C94E2E"/>
    <w:rsid w:val="00CF35AF"/>
    <w:rsid w:val="00D02969"/>
    <w:rsid w:val="00D47E8D"/>
    <w:rsid w:val="00DC7AF6"/>
    <w:rsid w:val="00DD08C2"/>
    <w:rsid w:val="00E310AC"/>
    <w:rsid w:val="00E326E5"/>
    <w:rsid w:val="00EB6426"/>
    <w:rsid w:val="00EF0E5D"/>
    <w:rsid w:val="00F000B2"/>
    <w:rsid w:val="00F27C12"/>
    <w:rsid w:val="00F3679F"/>
    <w:rsid w:val="00F4347D"/>
    <w:rsid w:val="00F744EE"/>
    <w:rsid w:val="00F805A6"/>
    <w:rsid w:val="00F8279A"/>
    <w:rsid w:val="00F9473B"/>
    <w:rsid w:val="00FB471E"/>
    <w:rsid w:val="00FB6CC5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9527"/>
  <w15:docId w15:val="{A530F809-C1B5-404A-97C3-B6DCB0D9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216C4"/>
    <w:pPr>
      <w:keepNext/>
      <w:overflowPunct w:val="0"/>
      <w:autoSpaceDE w:val="0"/>
      <w:autoSpaceDN w:val="0"/>
      <w:adjustRightInd w:val="0"/>
      <w:ind w:left="5736" w:firstLine="4"/>
      <w:outlineLvl w:val="2"/>
    </w:pPr>
    <w:rPr>
      <w:rFonts w:ascii="Arial Narrow" w:hAnsi="Arial Narrow"/>
      <w:b/>
      <w:sz w:val="2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 шрифт абзаца Знак"/>
    <w:aliases w:val=" Знак Знак Знак Знак Знак,Знак Знак Знак Знак Знак"/>
    <w:basedOn w:val="a"/>
    <w:rsid w:val="00C94E2E"/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basedOn w:val="a0"/>
    <w:link w:val="3"/>
    <w:rsid w:val="009216C4"/>
    <w:rPr>
      <w:rFonts w:ascii="Arial Narrow" w:eastAsia="Times New Roman" w:hAnsi="Arial Narrow" w:cs="Times New Roman"/>
      <w:b/>
      <w:sz w:val="25"/>
      <w:szCs w:val="20"/>
      <w:lang w:eastAsia="ru-RU"/>
    </w:rPr>
  </w:style>
  <w:style w:type="paragraph" w:styleId="a5">
    <w:name w:val="Title"/>
    <w:basedOn w:val="a"/>
    <w:link w:val="a6"/>
    <w:qFormat/>
    <w:rsid w:val="009216C4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9216C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 Indent"/>
    <w:basedOn w:val="a"/>
    <w:link w:val="a8"/>
    <w:rsid w:val="009216C4"/>
    <w:pPr>
      <w:ind w:left="360"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216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16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6C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3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6378E"/>
    <w:pPr>
      <w:widowControl w:val="0"/>
      <w:autoSpaceDE w:val="0"/>
      <w:autoSpaceDN w:val="0"/>
      <w:adjustRightInd w:val="0"/>
      <w:spacing w:line="373" w:lineRule="exact"/>
      <w:jc w:val="center"/>
    </w:pPr>
  </w:style>
  <w:style w:type="paragraph" w:customStyle="1" w:styleId="Style5">
    <w:name w:val="Style5"/>
    <w:basedOn w:val="a"/>
    <w:uiPriority w:val="99"/>
    <w:rsid w:val="0076378E"/>
    <w:pPr>
      <w:widowControl w:val="0"/>
      <w:autoSpaceDE w:val="0"/>
      <w:autoSpaceDN w:val="0"/>
      <w:adjustRightInd w:val="0"/>
      <w:spacing w:line="363" w:lineRule="exact"/>
      <w:ind w:firstLine="739"/>
      <w:jc w:val="both"/>
    </w:pPr>
  </w:style>
  <w:style w:type="character" w:customStyle="1" w:styleId="FontStyle14">
    <w:name w:val="Font Style14"/>
    <w:uiPriority w:val="99"/>
    <w:rsid w:val="0076378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76378E"/>
    <w:rPr>
      <w:rFonts w:ascii="Times New Roman" w:hAnsi="Times New Roman" w:cs="Times New Roman"/>
      <w:sz w:val="30"/>
      <w:szCs w:val="30"/>
    </w:rPr>
  </w:style>
  <w:style w:type="paragraph" w:styleId="af0">
    <w:name w:val="List Paragraph"/>
    <w:basedOn w:val="a"/>
    <w:uiPriority w:val="34"/>
    <w:qFormat/>
    <w:rsid w:val="0076378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1">
    <w:name w:val="Основной текст 21"/>
    <w:basedOn w:val="a"/>
    <w:rsid w:val="0076378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f1">
    <w:name w:val="Plain Text"/>
    <w:aliases w:val="Char"/>
    <w:basedOn w:val="a"/>
    <w:link w:val="af2"/>
    <w:uiPriority w:val="99"/>
    <w:rsid w:val="0076378E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Char Знак"/>
    <w:basedOn w:val="a0"/>
    <w:link w:val="af1"/>
    <w:uiPriority w:val="99"/>
    <w:rsid w:val="0076378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rkmengaz@online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15</Pages>
  <Words>5980</Words>
  <Characters>34090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Seyitmyradowa Gulsirin</cp:lastModifiedBy>
  <cp:revision>15</cp:revision>
  <cp:lastPrinted>2017-03-15T12:44:00Z</cp:lastPrinted>
  <dcterms:created xsi:type="dcterms:W3CDTF">2017-05-03T11:53:00Z</dcterms:created>
  <dcterms:modified xsi:type="dcterms:W3CDTF">2026-07-17T05:15:00Z</dcterms:modified>
</cp:coreProperties>
</file>